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72DE6" w14:textId="41FE6133" w:rsidR="00402B9E" w:rsidRDefault="00CA53EB">
      <w:pPr>
        <w:pStyle w:val="a4"/>
        <w:tabs>
          <w:tab w:val="right" w:pos="8364"/>
        </w:tabs>
        <w:rPr>
          <w:sz w:val="24"/>
          <w:szCs w:val="24"/>
          <w:lang w:eastAsia="zh-CN"/>
        </w:rPr>
      </w:pPr>
      <w:r>
        <w:rPr>
          <w:sz w:val="24"/>
          <w:szCs w:val="24"/>
        </w:rPr>
        <w:t>3GPP TSG-RAN WG2 Meeting #11</w:t>
      </w:r>
      <w:r w:rsidR="00B20CF7">
        <w:rPr>
          <w:sz w:val="24"/>
          <w:szCs w:val="24"/>
          <w:lang w:eastAsia="zh-CN"/>
        </w:rPr>
        <w:t>7</w:t>
      </w:r>
      <w:r>
        <w:rPr>
          <w:sz w:val="24"/>
          <w:szCs w:val="24"/>
        </w:rPr>
        <w:t xml:space="preserve"> electronic</w:t>
      </w:r>
      <w:r>
        <w:rPr>
          <w:rFonts w:eastAsia="SimSun" w:hint="eastAsia"/>
          <w:sz w:val="24"/>
          <w:szCs w:val="24"/>
          <w:lang w:eastAsia="zh-CN"/>
        </w:rPr>
        <w:tab/>
      </w:r>
      <w:r w:rsidR="00990C47" w:rsidRPr="00990C47">
        <w:rPr>
          <w:rFonts w:eastAsia="SimSun"/>
          <w:sz w:val="24"/>
          <w:szCs w:val="24"/>
          <w:lang w:eastAsia="zh-CN"/>
        </w:rPr>
        <w:t>R2-</w:t>
      </w:r>
      <w:r w:rsidR="004D0321" w:rsidRPr="004D0321">
        <w:rPr>
          <w:rFonts w:eastAsia="SimSun"/>
          <w:sz w:val="24"/>
          <w:szCs w:val="24"/>
          <w:lang w:eastAsia="zh-CN"/>
        </w:rPr>
        <w:t>22</w:t>
      </w:r>
      <w:r w:rsidR="00AD5B03">
        <w:rPr>
          <w:rFonts w:eastAsia="SimSun"/>
          <w:sz w:val="24"/>
          <w:szCs w:val="24"/>
          <w:lang w:eastAsia="zh-CN"/>
        </w:rPr>
        <w:t>03063</w:t>
      </w:r>
      <w:bookmarkStart w:id="0" w:name="_GoBack"/>
      <w:bookmarkEnd w:id="0"/>
      <w:r w:rsidR="00990C47" w:rsidRPr="00990C47">
        <w:rPr>
          <w:rFonts w:eastAsia="SimSun"/>
          <w:sz w:val="24"/>
          <w:szCs w:val="24"/>
          <w:lang w:eastAsia="zh-CN"/>
        </w:rPr>
        <w:tab/>
      </w:r>
      <w:r w:rsidR="00990C47" w:rsidRPr="00990C47" w:rsidDel="00990C47">
        <w:rPr>
          <w:rFonts w:eastAsia="SimSun"/>
          <w:sz w:val="24"/>
          <w:szCs w:val="24"/>
          <w:lang w:eastAsia="zh-CN"/>
        </w:rPr>
        <w:t xml:space="preserve"> </w:t>
      </w:r>
    </w:p>
    <w:p w14:paraId="5108B4A8" w14:textId="565A75C0" w:rsidR="00402B9E" w:rsidRDefault="00CA53EB">
      <w:pPr>
        <w:pStyle w:val="a4"/>
        <w:jc w:val="both"/>
        <w:rPr>
          <w:sz w:val="24"/>
          <w:szCs w:val="24"/>
        </w:rPr>
      </w:pPr>
      <w:r>
        <w:rPr>
          <w:sz w:val="24"/>
          <w:szCs w:val="24"/>
        </w:rPr>
        <w:t xml:space="preserve">Online, </w:t>
      </w:r>
      <w:r w:rsidR="00B20CF7">
        <w:rPr>
          <w:rFonts w:eastAsia="SimSun" w:cs="Arial"/>
          <w:sz w:val="24"/>
          <w:szCs w:val="24"/>
          <w:lang w:val="de-DE" w:eastAsia="zh-CN"/>
        </w:rPr>
        <w:t>Feb</w:t>
      </w:r>
      <w:r w:rsidR="00DB5F41">
        <w:rPr>
          <w:rFonts w:eastAsia="SimSun" w:cs="Arial"/>
          <w:sz w:val="24"/>
          <w:szCs w:val="24"/>
          <w:lang w:val="de-DE" w:eastAsia="zh-CN"/>
        </w:rPr>
        <w:t xml:space="preserve"> </w:t>
      </w:r>
      <w:r w:rsidR="00B20CF7">
        <w:rPr>
          <w:rFonts w:eastAsia="SimSun" w:cs="Arial"/>
          <w:sz w:val="24"/>
          <w:szCs w:val="24"/>
          <w:lang w:val="de-DE" w:eastAsia="zh-CN"/>
        </w:rPr>
        <w:t>21</w:t>
      </w:r>
      <w:r>
        <w:rPr>
          <w:rFonts w:eastAsia="SimSun" w:cs="Arial"/>
          <w:sz w:val="24"/>
          <w:szCs w:val="24"/>
          <w:lang w:val="de-DE" w:eastAsia="zh-CN"/>
        </w:rPr>
        <w:t xml:space="preserve"> – </w:t>
      </w:r>
      <w:r w:rsidR="00B20CF7">
        <w:rPr>
          <w:rFonts w:eastAsia="SimSun" w:cs="Arial"/>
          <w:sz w:val="24"/>
          <w:szCs w:val="24"/>
          <w:lang w:val="de-DE" w:eastAsia="zh-CN"/>
        </w:rPr>
        <w:t>Mar</w:t>
      </w:r>
      <w:r w:rsidR="00DB5F41">
        <w:rPr>
          <w:rFonts w:eastAsia="SimSun" w:cs="Arial"/>
          <w:sz w:val="24"/>
          <w:szCs w:val="24"/>
          <w:lang w:val="de-DE" w:eastAsia="zh-CN"/>
        </w:rPr>
        <w:t xml:space="preserve"> </w:t>
      </w:r>
      <w:r w:rsidR="00B20CF7">
        <w:rPr>
          <w:rFonts w:eastAsia="SimSun" w:cs="Arial"/>
          <w:sz w:val="24"/>
          <w:szCs w:val="24"/>
          <w:lang w:val="de-DE" w:eastAsia="zh-CN"/>
        </w:rPr>
        <w:t>3</w:t>
      </w:r>
      <w:r>
        <w:rPr>
          <w:rFonts w:eastAsia="SimSun" w:cs="Arial"/>
          <w:sz w:val="24"/>
          <w:szCs w:val="24"/>
          <w:lang w:val="de-DE" w:eastAsia="zh-CN"/>
        </w:rPr>
        <w:t xml:space="preserve">, </w:t>
      </w:r>
      <w:r w:rsidR="00DB5F41">
        <w:rPr>
          <w:rFonts w:eastAsia="SimSun" w:cs="Arial"/>
          <w:sz w:val="24"/>
          <w:szCs w:val="24"/>
          <w:lang w:val="de-DE" w:eastAsia="zh-CN"/>
        </w:rPr>
        <w:t>2022</w:t>
      </w:r>
    </w:p>
    <w:p w14:paraId="560784A5" w14:textId="77777777" w:rsidR="00402B9E" w:rsidRDefault="00402B9E">
      <w:pPr>
        <w:pStyle w:val="a4"/>
        <w:tabs>
          <w:tab w:val="right" w:pos="7088"/>
          <w:tab w:val="right" w:pos="9781"/>
        </w:tabs>
        <w:rPr>
          <w:rFonts w:cs="Arial"/>
          <w:b w:val="0"/>
          <w:bCs/>
          <w:sz w:val="22"/>
        </w:rPr>
      </w:pPr>
    </w:p>
    <w:p w14:paraId="79789231" w14:textId="2057AB7D" w:rsidR="00402B9E" w:rsidRDefault="00CA53EB">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B20CF7" w:rsidRPr="00B20CF7">
        <w:rPr>
          <w:rFonts w:ascii="Arial" w:hAnsi="Arial" w:cs="Arial"/>
          <w:b/>
          <w:bCs/>
          <w:sz w:val="24"/>
        </w:rPr>
        <w:t>Discussion on RO sharing cases for common RACH configuration</w:t>
      </w:r>
    </w:p>
    <w:p w14:paraId="218D635B" w14:textId="77777777" w:rsidR="00402B9E" w:rsidRDefault="00CA53EB">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48294FC8" w14:textId="77777777" w:rsidR="00402B9E" w:rsidRDefault="00CA53EB">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3E68E8F" w14:textId="77777777" w:rsidR="00402B9E" w:rsidRDefault="00CA53EB">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8.18</w:t>
      </w:r>
      <w:r w:rsidR="00263FE5">
        <w:rPr>
          <w:rFonts w:ascii="Arial" w:hAnsi="Arial" w:cs="Arial"/>
          <w:b/>
          <w:bCs/>
          <w:sz w:val="24"/>
        </w:rPr>
        <w:t>.1</w:t>
      </w:r>
    </w:p>
    <w:p w14:paraId="6EF7FB28" w14:textId="77777777" w:rsidR="00402B9E" w:rsidRDefault="00CA53EB">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3A6B2D6F" w14:textId="77777777" w:rsidR="007B7EFA" w:rsidRDefault="007B7EFA" w:rsidP="007B7EFA">
      <w:pPr>
        <w:rPr>
          <w:lang w:eastAsia="ko-KR"/>
        </w:rPr>
      </w:pPr>
      <w:r>
        <w:rPr>
          <w:rFonts w:hint="eastAsia"/>
          <w:lang w:eastAsia="ko-KR"/>
        </w:rPr>
        <w:t>In Rel-17,</w:t>
      </w:r>
      <w:r>
        <w:rPr>
          <w:lang w:eastAsia="ko-KR"/>
        </w:rPr>
        <w:t xml:space="preserve"> multiple </w:t>
      </w:r>
      <w:r>
        <w:rPr>
          <w:rFonts w:hint="eastAsia"/>
          <w:lang w:eastAsia="ko-KR"/>
        </w:rPr>
        <w:t xml:space="preserve">features </w:t>
      </w:r>
      <w:r>
        <w:rPr>
          <w:lang w:eastAsia="ko-KR"/>
        </w:rPr>
        <w:t xml:space="preserve">are discussing separated RACH resource with different objectives. </w:t>
      </w:r>
      <w:r w:rsidR="006B6E90">
        <w:rPr>
          <w:lang w:eastAsia="ko-KR"/>
        </w:rPr>
        <w:t>From</w:t>
      </w:r>
      <w:r>
        <w:rPr>
          <w:lang w:eastAsia="ko-KR"/>
        </w:rPr>
        <w:t xml:space="preserve"> RAN2#115e</w:t>
      </w:r>
      <w:r w:rsidR="006B6E90">
        <w:rPr>
          <w:lang w:eastAsia="ko-KR"/>
        </w:rPr>
        <w:t xml:space="preserve"> meeting, it is discussed on the unified signalling structure in order </w:t>
      </w:r>
      <w:r w:rsidR="00D24E52">
        <w:rPr>
          <w:lang w:eastAsia="ko-KR"/>
        </w:rPr>
        <w:t xml:space="preserve">to </w:t>
      </w:r>
      <w:r w:rsidR="006B6E90">
        <w:rPr>
          <w:lang w:eastAsia="ko-KR"/>
        </w:rPr>
        <w:t>have a common RRC CR for RACH configuration with feature/</w:t>
      </w:r>
      <w:r>
        <w:rPr>
          <w:lang w:eastAsia="ko-KR"/>
        </w:rPr>
        <w:t>feature combination. The feature includes followings:</w:t>
      </w:r>
    </w:p>
    <w:p w14:paraId="3CBAD790" w14:textId="7CEDD99D" w:rsidR="007B7EFA" w:rsidRDefault="007B7EFA" w:rsidP="007B7EFA">
      <w:pPr>
        <w:pStyle w:val="af5"/>
        <w:numPr>
          <w:ilvl w:val="0"/>
          <w:numId w:val="47"/>
        </w:numPr>
        <w:ind w:leftChars="0"/>
        <w:jc w:val="both"/>
        <w:rPr>
          <w:bCs/>
          <w:szCs w:val="18"/>
          <w:lang w:eastAsia="ko-KR"/>
        </w:rPr>
      </w:pPr>
      <w:r>
        <w:rPr>
          <w:rFonts w:hint="eastAsia"/>
          <w:bCs/>
          <w:szCs w:val="18"/>
          <w:lang w:eastAsia="ko-KR"/>
        </w:rPr>
        <w:t>SDT</w:t>
      </w:r>
      <w:r>
        <w:rPr>
          <w:bCs/>
          <w:szCs w:val="18"/>
          <w:lang w:eastAsia="ko-KR"/>
        </w:rPr>
        <w:t xml:space="preserve"> [</w:t>
      </w:r>
      <w:r w:rsidR="008F5AA9">
        <w:rPr>
          <w:bCs/>
          <w:szCs w:val="18"/>
          <w:lang w:eastAsia="ko-KR"/>
        </w:rPr>
        <w:t>1</w:t>
      </w:r>
      <w:r>
        <w:rPr>
          <w:bCs/>
          <w:szCs w:val="18"/>
          <w:lang w:eastAsia="ko-KR"/>
        </w:rPr>
        <w:t>]</w:t>
      </w:r>
      <w:r>
        <w:rPr>
          <w:rFonts w:hint="eastAsia"/>
          <w:bCs/>
          <w:szCs w:val="18"/>
          <w:lang w:eastAsia="ko-KR"/>
        </w:rPr>
        <w:t xml:space="preserve">: </w:t>
      </w:r>
      <w:r>
        <w:rPr>
          <w:bCs/>
          <w:szCs w:val="18"/>
          <w:lang w:eastAsia="ko-KR"/>
        </w:rPr>
        <w:t>to request large resource in Msg3/MsgA PUSCH</w:t>
      </w:r>
    </w:p>
    <w:p w14:paraId="66EC79CA" w14:textId="4BC26993" w:rsidR="007B7EFA" w:rsidRDefault="007B7EFA" w:rsidP="007B7EFA">
      <w:pPr>
        <w:pStyle w:val="af5"/>
        <w:numPr>
          <w:ilvl w:val="0"/>
          <w:numId w:val="47"/>
        </w:numPr>
        <w:ind w:leftChars="0"/>
        <w:jc w:val="both"/>
        <w:rPr>
          <w:bCs/>
          <w:szCs w:val="18"/>
          <w:lang w:eastAsia="ko-KR"/>
        </w:rPr>
      </w:pPr>
      <w:r>
        <w:rPr>
          <w:bCs/>
          <w:szCs w:val="18"/>
          <w:lang w:eastAsia="ko-KR"/>
        </w:rPr>
        <w:t>Coverage Extension [</w:t>
      </w:r>
      <w:r w:rsidR="008F5AA9">
        <w:rPr>
          <w:bCs/>
          <w:szCs w:val="18"/>
          <w:lang w:eastAsia="ko-KR"/>
        </w:rPr>
        <w:t>2</w:t>
      </w:r>
      <w:r>
        <w:rPr>
          <w:bCs/>
          <w:szCs w:val="18"/>
          <w:lang w:eastAsia="ko-KR"/>
        </w:rPr>
        <w:t>]: to request Msg3 PUSCH repetition</w:t>
      </w:r>
    </w:p>
    <w:p w14:paraId="1909295B" w14:textId="7C590AE2" w:rsidR="007B7EFA" w:rsidRDefault="007B7EFA" w:rsidP="007B7EFA">
      <w:pPr>
        <w:pStyle w:val="af5"/>
        <w:numPr>
          <w:ilvl w:val="0"/>
          <w:numId w:val="47"/>
        </w:numPr>
        <w:ind w:leftChars="0"/>
        <w:jc w:val="both"/>
        <w:rPr>
          <w:bCs/>
          <w:szCs w:val="18"/>
          <w:lang w:eastAsia="ko-KR"/>
        </w:rPr>
      </w:pPr>
      <w:r>
        <w:rPr>
          <w:bCs/>
          <w:szCs w:val="18"/>
          <w:lang w:eastAsia="ko-KR"/>
        </w:rPr>
        <w:t>RAN slicing [</w:t>
      </w:r>
      <w:r w:rsidR="008F5AA9">
        <w:rPr>
          <w:bCs/>
          <w:szCs w:val="18"/>
          <w:lang w:eastAsia="ko-KR"/>
        </w:rPr>
        <w:t>3</w:t>
      </w:r>
      <w:r>
        <w:rPr>
          <w:bCs/>
          <w:szCs w:val="18"/>
          <w:lang w:eastAsia="ko-KR"/>
        </w:rPr>
        <w:t>]: to guarantee the RACH resource to sensitive slice or slice group</w:t>
      </w:r>
    </w:p>
    <w:p w14:paraId="0F843BEA" w14:textId="7F03822C" w:rsidR="007B7EFA" w:rsidRPr="006B6E90" w:rsidRDefault="007B7EFA" w:rsidP="006B6E90">
      <w:pPr>
        <w:pStyle w:val="af5"/>
        <w:numPr>
          <w:ilvl w:val="0"/>
          <w:numId w:val="47"/>
        </w:numPr>
        <w:ind w:leftChars="0"/>
        <w:jc w:val="both"/>
        <w:rPr>
          <w:bCs/>
          <w:szCs w:val="18"/>
          <w:lang w:eastAsia="ko-KR"/>
        </w:rPr>
      </w:pPr>
      <w:r>
        <w:rPr>
          <w:bCs/>
          <w:szCs w:val="18"/>
          <w:lang w:eastAsia="ko-KR"/>
        </w:rPr>
        <w:t>RedCap [</w:t>
      </w:r>
      <w:r w:rsidR="008F5AA9">
        <w:rPr>
          <w:bCs/>
          <w:szCs w:val="18"/>
          <w:lang w:eastAsia="ko-KR"/>
        </w:rPr>
        <w:t>4</w:t>
      </w:r>
      <w:r>
        <w:rPr>
          <w:bCs/>
          <w:szCs w:val="18"/>
          <w:lang w:eastAsia="ko-KR"/>
        </w:rPr>
        <w:t>]: to indicate RedCap UE in Msg1/MsgA</w:t>
      </w:r>
    </w:p>
    <w:p w14:paraId="5EFB27CB" w14:textId="2043D048" w:rsidR="00402B9E" w:rsidRDefault="00CA53EB">
      <w:pPr>
        <w:rPr>
          <w:lang w:eastAsia="ko-KR"/>
        </w:rPr>
      </w:pPr>
      <w:r>
        <w:rPr>
          <w:rFonts w:hint="eastAsia"/>
          <w:lang w:eastAsia="ko-KR"/>
        </w:rPr>
        <w:t>T</w:t>
      </w:r>
      <w:r>
        <w:rPr>
          <w:lang w:eastAsia="ko-KR"/>
        </w:rPr>
        <w:t xml:space="preserve">his contribution shares </w:t>
      </w:r>
      <w:r w:rsidR="006F7522">
        <w:rPr>
          <w:lang w:eastAsia="ko-KR"/>
        </w:rPr>
        <w:t>a remaining issue on</w:t>
      </w:r>
      <w:r>
        <w:rPr>
          <w:lang w:eastAsia="ko-KR"/>
        </w:rPr>
        <w:t xml:space="preserve"> signalling </w:t>
      </w:r>
      <w:r w:rsidR="006F7522">
        <w:rPr>
          <w:lang w:eastAsia="ko-KR"/>
        </w:rPr>
        <w:t>framework which is not handled as an open issue</w:t>
      </w:r>
      <w:r>
        <w:rPr>
          <w:lang w:eastAsia="ko-KR"/>
        </w:rPr>
        <w:t>.</w:t>
      </w:r>
    </w:p>
    <w:p w14:paraId="643281E4" w14:textId="77777777" w:rsidR="00402B9E" w:rsidRDefault="00CA53EB">
      <w:pPr>
        <w:pStyle w:val="1"/>
        <w:tabs>
          <w:tab w:val="left" w:pos="2268"/>
          <w:tab w:val="left" w:pos="3686"/>
        </w:tabs>
        <w:ind w:right="-99"/>
        <w:rPr>
          <w:sz w:val="24"/>
          <w:szCs w:val="24"/>
        </w:rPr>
      </w:pPr>
      <w:r>
        <w:rPr>
          <w:szCs w:val="36"/>
        </w:rPr>
        <w:t>2</w:t>
      </w:r>
      <w:r>
        <w:rPr>
          <w:szCs w:val="36"/>
        </w:rPr>
        <w:tab/>
        <w:t>Discussion</w:t>
      </w:r>
    </w:p>
    <w:p w14:paraId="4B16E54B" w14:textId="7BB1BEC4" w:rsidR="00A56867" w:rsidRPr="00820BB9" w:rsidRDefault="007B7EFA" w:rsidP="00A56867">
      <w:pPr>
        <w:rPr>
          <w:lang w:eastAsia="ko-KR"/>
        </w:rPr>
      </w:pPr>
      <w:r>
        <w:rPr>
          <w:lang w:eastAsia="ko-KR"/>
        </w:rPr>
        <w:t>In RAN2#</w:t>
      </w:r>
      <w:r w:rsidR="00C31072">
        <w:rPr>
          <w:lang w:eastAsia="ko-KR"/>
        </w:rPr>
        <w:t>11</w:t>
      </w:r>
      <w:r w:rsidR="00E0106B">
        <w:rPr>
          <w:lang w:eastAsia="ko-KR"/>
        </w:rPr>
        <w:t>6</w:t>
      </w:r>
      <w:r w:rsidR="003D5690">
        <w:rPr>
          <w:rFonts w:hint="eastAsia"/>
          <w:lang w:eastAsia="ko-KR"/>
        </w:rPr>
        <w:t>bis-e</w:t>
      </w:r>
      <w:r>
        <w:rPr>
          <w:lang w:eastAsia="ko-KR"/>
        </w:rPr>
        <w:t xml:space="preserve">, </w:t>
      </w:r>
      <w:r w:rsidR="00A56867">
        <w:rPr>
          <w:lang w:eastAsia="ko-KR"/>
        </w:rPr>
        <w:t>followings have been</w:t>
      </w:r>
      <w:r w:rsidR="00E0106B">
        <w:rPr>
          <w:lang w:eastAsia="ko-KR"/>
        </w:rPr>
        <w:t xml:space="preserve"> agreed</w:t>
      </w:r>
      <w:r w:rsidR="00A56867">
        <w:rPr>
          <w:lang w:eastAsia="ko-KR"/>
        </w:rPr>
        <w:t xml:space="preserve"> in order to support the unified signalling framework for RACH partitioning with multiple feature/feature combination [</w:t>
      </w:r>
      <w:r w:rsidR="003920BA">
        <w:rPr>
          <w:lang w:eastAsia="ko-KR"/>
        </w:rPr>
        <w:t>5</w:t>
      </w:r>
      <w:r w:rsidR="00A56867">
        <w:rPr>
          <w:lang w:eastAsia="ko-KR"/>
        </w:rPr>
        <w:t>]:</w:t>
      </w:r>
    </w:p>
    <w:tbl>
      <w:tblPr>
        <w:tblStyle w:val="af2"/>
        <w:tblW w:w="0" w:type="auto"/>
        <w:tblLook w:val="04A0" w:firstRow="1" w:lastRow="0" w:firstColumn="1" w:lastColumn="0" w:noHBand="0" w:noVBand="1"/>
      </w:tblPr>
      <w:tblGrid>
        <w:gridCol w:w="10194"/>
      </w:tblGrid>
      <w:tr w:rsidR="00A56867" w14:paraId="2880998C" w14:textId="77777777" w:rsidTr="00BD5EA5">
        <w:tc>
          <w:tcPr>
            <w:tcW w:w="10194" w:type="dxa"/>
          </w:tcPr>
          <w:p w14:paraId="67FAE060" w14:textId="5D6361F8" w:rsidR="00A56867" w:rsidRDefault="00A56867" w:rsidP="00A56867">
            <w:pPr>
              <w:rPr>
                <w:rFonts w:ascii="Arial" w:eastAsia="MS Mincho" w:hAnsi="Arial"/>
                <w:szCs w:val="24"/>
              </w:rPr>
            </w:pPr>
            <w:r w:rsidRPr="00A56867">
              <w:rPr>
                <w:rFonts w:ascii="Arial" w:eastAsia="MS Mincho" w:hAnsi="Arial"/>
                <w:szCs w:val="24"/>
              </w:rPr>
              <w:t>=&gt;</w:t>
            </w:r>
            <w:r>
              <w:rPr>
                <w:rFonts w:ascii="Arial" w:eastAsia="MS Mincho" w:hAnsi="Arial"/>
                <w:szCs w:val="24"/>
              </w:rPr>
              <w:t xml:space="preserve"> </w:t>
            </w:r>
            <w:r w:rsidRPr="00A56867">
              <w:rPr>
                <w:rFonts w:ascii="Arial" w:eastAsia="MS Mincho" w:hAnsi="Arial"/>
                <w:szCs w:val="24"/>
              </w:rPr>
              <w:t>FFS if we remove the FeatureCombination from RACH common config and only keep 2)</w:t>
            </w:r>
          </w:p>
          <w:p w14:paraId="1E950CCC" w14:textId="7D93B2E7" w:rsidR="00A56867" w:rsidRDefault="00A56867" w:rsidP="00A56867">
            <w:pPr>
              <w:rPr>
                <w:rFonts w:ascii="Arial" w:eastAsia="MS Mincho" w:hAnsi="Arial"/>
                <w:szCs w:val="24"/>
              </w:rPr>
            </w:pPr>
            <w:r w:rsidRPr="00A56867">
              <w:rPr>
                <w:rFonts w:ascii="Arial" w:eastAsia="MS Mincho" w:hAnsi="Arial"/>
                <w:szCs w:val="24"/>
              </w:rPr>
              <w:t>=&gt;</w:t>
            </w:r>
            <w:r>
              <w:rPr>
                <w:rFonts w:ascii="Arial" w:eastAsia="MS Mincho" w:hAnsi="Arial"/>
                <w:szCs w:val="24"/>
              </w:rPr>
              <w:t xml:space="preserve"> </w:t>
            </w:r>
            <w:r w:rsidRPr="00A56867">
              <w:rPr>
                <w:rFonts w:ascii="Arial" w:eastAsia="MS Mincho" w:hAnsi="Arial"/>
                <w:szCs w:val="24"/>
              </w:rPr>
              <w:t>confirmed the above cases as a baseline</w:t>
            </w:r>
          </w:p>
          <w:p w14:paraId="579772AE" w14:textId="7F00147D" w:rsidR="00A56867" w:rsidRPr="00A56867" w:rsidRDefault="00A56867" w:rsidP="00A56867">
            <w:pPr>
              <w:rPr>
                <w:rFonts w:ascii="Arial" w:eastAsia="MS Mincho" w:hAnsi="Arial"/>
                <w:szCs w:val="24"/>
              </w:rPr>
            </w:pPr>
            <w:r w:rsidRPr="00A56867">
              <w:rPr>
                <w:rFonts w:ascii="Arial" w:eastAsia="MS Mincho" w:hAnsi="Arial"/>
                <w:szCs w:val="24"/>
              </w:rPr>
              <w:t>=&gt; RAN2 submits one RRC CR to plenary that captures the RA partitioning feature that covers all common aspects for RA partitioning. The RRC CRs for RedCap, SDT, Coverage enhancements, and Slicing should not have any overlap with this common RRC CR.</w:t>
            </w:r>
          </w:p>
          <w:p w14:paraId="32EF7C4E" w14:textId="4F692EBB" w:rsidR="00A56867" w:rsidRPr="00A56867" w:rsidRDefault="00A56867" w:rsidP="00A56867">
            <w:pPr>
              <w:pStyle w:val="Doc-text2"/>
              <w:ind w:left="0" w:firstLine="0"/>
              <w:rPr>
                <w:rFonts w:eastAsiaTheme="minorEastAsia"/>
                <w:lang w:eastAsia="ko-KR"/>
              </w:rPr>
            </w:pPr>
            <w:r w:rsidRPr="00A56867">
              <w:t>=&gt;</w:t>
            </w:r>
            <w:r>
              <w:t xml:space="preserve"> </w:t>
            </w:r>
            <w:r w:rsidRPr="00A56867">
              <w:t>Agree to use X-Y solution</w:t>
            </w:r>
          </w:p>
        </w:tc>
      </w:tr>
    </w:tbl>
    <w:p w14:paraId="26564B9B" w14:textId="21DAE3D7" w:rsidR="00A56867" w:rsidRDefault="00A56867">
      <w:pPr>
        <w:overflowPunct/>
        <w:autoSpaceDE/>
        <w:autoSpaceDN/>
        <w:adjustRightInd/>
        <w:spacing w:after="0"/>
        <w:textAlignment w:val="auto"/>
        <w:rPr>
          <w:bCs/>
          <w:szCs w:val="18"/>
          <w:lang w:eastAsia="ko-KR"/>
        </w:rPr>
      </w:pPr>
    </w:p>
    <w:p w14:paraId="50573138" w14:textId="6B485A05" w:rsidR="000E7C9E" w:rsidRDefault="000E7C9E" w:rsidP="000E7C9E">
      <w:pPr>
        <w:jc w:val="both"/>
        <w:rPr>
          <w:bCs/>
          <w:szCs w:val="18"/>
          <w:lang w:eastAsia="ko-KR"/>
        </w:rPr>
      </w:pPr>
      <w:r>
        <w:rPr>
          <w:bCs/>
          <w:szCs w:val="18"/>
          <w:lang w:eastAsia="ko-KR"/>
        </w:rPr>
        <w:t xml:space="preserve">In order to support common RACH framework, </w:t>
      </w:r>
      <w:r>
        <w:rPr>
          <w:rFonts w:hint="eastAsia"/>
          <w:bCs/>
          <w:szCs w:val="18"/>
          <w:lang w:eastAsia="ko-KR"/>
        </w:rPr>
        <w:t>the</w:t>
      </w:r>
      <w:r>
        <w:rPr>
          <w:bCs/>
          <w:szCs w:val="18"/>
          <w:lang w:eastAsia="ko-KR"/>
        </w:rPr>
        <w:t xml:space="preserve"> following</w:t>
      </w:r>
      <w:r>
        <w:rPr>
          <w:rFonts w:hint="eastAsia"/>
          <w:bCs/>
          <w:szCs w:val="18"/>
          <w:lang w:eastAsia="ko-KR"/>
        </w:rPr>
        <w:t xml:space="preserve"> </w:t>
      </w:r>
      <w:r>
        <w:rPr>
          <w:bCs/>
          <w:szCs w:val="18"/>
          <w:lang w:eastAsia="ko-KR"/>
        </w:rPr>
        <w:t>signalling</w:t>
      </w:r>
      <w:r>
        <w:rPr>
          <w:rFonts w:hint="eastAsia"/>
          <w:bCs/>
          <w:szCs w:val="18"/>
          <w:lang w:eastAsia="ko-KR"/>
        </w:rPr>
        <w:t xml:space="preserve"> </w:t>
      </w:r>
      <w:r>
        <w:rPr>
          <w:bCs/>
          <w:szCs w:val="18"/>
          <w:lang w:eastAsia="ko-KR"/>
        </w:rPr>
        <w:t>structure is proposed</w:t>
      </w:r>
      <w:r w:rsidR="003920BA" w:rsidRPr="003920BA">
        <w:rPr>
          <w:bCs/>
          <w:szCs w:val="18"/>
          <w:lang w:eastAsia="ko-KR"/>
        </w:rPr>
        <w:t xml:space="preserve"> </w:t>
      </w:r>
      <w:r w:rsidR="003920BA">
        <w:rPr>
          <w:bCs/>
          <w:szCs w:val="18"/>
          <w:lang w:eastAsia="ko-KR"/>
        </w:rPr>
        <w:t>in RRC running CR [6]</w:t>
      </w:r>
      <w:r>
        <w:rPr>
          <w:bCs/>
          <w:szCs w:val="18"/>
          <w:lang w:eastAsia="ko-KR"/>
        </w:rPr>
        <w:t xml:space="preserve">: </w:t>
      </w:r>
    </w:p>
    <w:p w14:paraId="76C219AA" w14:textId="77777777" w:rsidR="00DE5862" w:rsidRDefault="003920BA" w:rsidP="00DE5862">
      <w:pPr>
        <w:keepNext/>
        <w:jc w:val="both"/>
      </w:pPr>
      <w:r>
        <w:object w:dxaOrig="15913" w:dyaOrig="7968" w14:anchorId="5FC1E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255pt" o:ole="">
            <v:imagedata r:id="rId9" o:title=""/>
          </v:shape>
          <o:OLEObject Type="Embed" ProgID="Visio.Drawing.15" ShapeID="_x0000_i1025" DrawAspect="Content" ObjectID="_1706383594" r:id="rId10"/>
        </w:object>
      </w:r>
    </w:p>
    <w:p w14:paraId="046C787E" w14:textId="1AEFDBA7" w:rsidR="000E7C9E" w:rsidRPr="000E7C9E" w:rsidRDefault="00DE5862" w:rsidP="00DE5862">
      <w:pPr>
        <w:pStyle w:val="af3"/>
        <w:jc w:val="center"/>
        <w:rPr>
          <w:bCs w:val="0"/>
          <w:szCs w:val="18"/>
          <w:lang w:eastAsia="ko-KR"/>
        </w:rPr>
      </w:pPr>
      <w:r>
        <w:t xml:space="preserve">Figure </w:t>
      </w:r>
      <w:r>
        <w:fldChar w:fldCharType="begin"/>
      </w:r>
      <w:r>
        <w:instrText xml:space="preserve"> SEQ Figure \* ARABIC \s 1 </w:instrText>
      </w:r>
      <w:r>
        <w:fldChar w:fldCharType="separate"/>
      </w:r>
      <w:r w:rsidR="00C95D2B">
        <w:rPr>
          <w:noProof/>
        </w:rPr>
        <w:t>1</w:t>
      </w:r>
      <w:r>
        <w:fldChar w:fldCharType="end"/>
      </w:r>
      <w:r>
        <w:t xml:space="preserve">. Current RRC </w:t>
      </w:r>
      <w:r w:rsidR="00C95D2B">
        <w:t>framework</w:t>
      </w:r>
    </w:p>
    <w:p w14:paraId="579F2DC2" w14:textId="5B24684E" w:rsidR="00A56867" w:rsidRPr="003920BA" w:rsidRDefault="00A56867" w:rsidP="003920BA">
      <w:pPr>
        <w:pStyle w:val="PL"/>
        <w:rPr>
          <w:lang w:eastAsia="ko-KR"/>
        </w:rPr>
      </w:pPr>
    </w:p>
    <w:p w14:paraId="7CF0C35B" w14:textId="4B4FEB76" w:rsidR="00940A67" w:rsidRDefault="00DE5862" w:rsidP="00AD5B03">
      <w:pPr>
        <w:jc w:val="both"/>
        <w:rPr>
          <w:lang w:eastAsia="ko-KR"/>
        </w:rPr>
      </w:pPr>
      <w:r>
        <w:rPr>
          <w:lang w:eastAsia="ko-KR"/>
        </w:rPr>
        <w:t>I</w:t>
      </w:r>
      <w:r w:rsidR="00940A67">
        <w:rPr>
          <w:lang w:eastAsia="ko-KR"/>
        </w:rPr>
        <w:t>n RAN2#116</w:t>
      </w:r>
      <w:r w:rsidR="00940A67">
        <w:rPr>
          <w:rFonts w:hint="eastAsia"/>
          <w:lang w:eastAsia="ko-KR"/>
        </w:rPr>
        <w:t>bis-e</w:t>
      </w:r>
      <w:r w:rsidR="00940A67">
        <w:rPr>
          <w:lang w:eastAsia="ko-KR"/>
        </w:rPr>
        <w:t>, RAN2 has agreed</w:t>
      </w:r>
      <w:r w:rsidR="00B855A8">
        <w:rPr>
          <w:lang w:eastAsia="ko-KR"/>
        </w:rPr>
        <w:t xml:space="preserve"> to support RO sharing case</w:t>
      </w:r>
      <w:r w:rsidR="00940A67">
        <w:rPr>
          <w:lang w:eastAsia="ko-KR"/>
        </w:rPr>
        <w:t xml:space="preserve"> </w:t>
      </w:r>
      <w:r w:rsidR="00B855A8">
        <w:rPr>
          <w:lang w:eastAsia="ko-KR"/>
        </w:rPr>
        <w:t>in which</w:t>
      </w:r>
      <w:r w:rsidR="00940A67">
        <w:rPr>
          <w:lang w:eastAsia="ko-KR"/>
        </w:rPr>
        <w:t xml:space="preserve"> </w:t>
      </w:r>
      <w:r w:rsidR="00940A67" w:rsidRPr="00B50CA9">
        <w:rPr>
          <w:lang w:eastAsia="ko-KR"/>
        </w:rPr>
        <w:t xml:space="preserve">RA resource in R17 RA partition shares the RO with legacy RA resource. </w:t>
      </w:r>
      <w:r>
        <w:rPr>
          <w:lang w:eastAsia="ko-KR"/>
        </w:rPr>
        <w:t>I</w:t>
      </w:r>
      <w:r w:rsidR="00940A67" w:rsidRPr="00B50CA9">
        <w:rPr>
          <w:lang w:eastAsia="ko-KR"/>
        </w:rPr>
        <w:t xml:space="preserve">n other words, some of the legacy RA resources are </w:t>
      </w:r>
      <w:r>
        <w:rPr>
          <w:lang w:eastAsia="ko-KR"/>
        </w:rPr>
        <w:t>shared with</w:t>
      </w:r>
      <w:r w:rsidR="00940A67" w:rsidRPr="00B50CA9">
        <w:rPr>
          <w:lang w:eastAsia="ko-KR"/>
        </w:rPr>
        <w:t xml:space="preserve"> Rel-17 </w:t>
      </w:r>
      <w:r>
        <w:rPr>
          <w:lang w:eastAsia="ko-KR"/>
        </w:rPr>
        <w:t>feature</w:t>
      </w:r>
      <w:r w:rsidR="00CA7ABE">
        <w:rPr>
          <w:lang w:eastAsia="ko-KR"/>
        </w:rPr>
        <w:t xml:space="preserve"> [5].</w:t>
      </w:r>
    </w:p>
    <w:p w14:paraId="17D1A536" w14:textId="2B8407FA" w:rsidR="00E0349C" w:rsidRDefault="00940A67" w:rsidP="00AD5B03">
      <w:pPr>
        <w:jc w:val="both"/>
        <w:rPr>
          <w:lang w:eastAsia="ko-KR"/>
        </w:rPr>
      </w:pPr>
      <w:r>
        <w:rPr>
          <w:rFonts w:hint="eastAsia"/>
          <w:lang w:eastAsia="ko-KR"/>
        </w:rPr>
        <w:t>Since the legacy RACH configuration consists of 4-step RACH configuration</w:t>
      </w:r>
      <w:r>
        <w:rPr>
          <w:lang w:eastAsia="ko-KR"/>
        </w:rPr>
        <w:t xml:space="preserve"> (i.e., </w:t>
      </w:r>
      <w:r w:rsidRPr="0026533B">
        <w:rPr>
          <w:i/>
          <w:lang w:eastAsia="ko-KR"/>
        </w:rPr>
        <w:t>RACH-ConfigCommon</w:t>
      </w:r>
      <w:r>
        <w:rPr>
          <w:lang w:eastAsia="ko-KR"/>
        </w:rPr>
        <w:t xml:space="preserve"> IE)</w:t>
      </w:r>
      <w:r>
        <w:rPr>
          <w:rFonts w:hint="eastAsia"/>
          <w:lang w:eastAsia="ko-KR"/>
        </w:rPr>
        <w:t xml:space="preserve"> and 2-step RACH</w:t>
      </w:r>
      <w:r>
        <w:rPr>
          <w:lang w:eastAsia="ko-KR"/>
        </w:rPr>
        <w:t xml:space="preserve"> configuration (i.e., </w:t>
      </w:r>
      <w:r w:rsidRPr="0026533B">
        <w:rPr>
          <w:i/>
          <w:lang w:eastAsia="ko-KR"/>
        </w:rPr>
        <w:t>MsgA-ConfigCommon</w:t>
      </w:r>
      <w:r>
        <w:rPr>
          <w:lang w:eastAsia="ko-KR"/>
        </w:rPr>
        <w:t xml:space="preserve"> IE), the </w:t>
      </w:r>
      <w:r w:rsidR="00B855A8">
        <w:rPr>
          <w:lang w:eastAsia="ko-KR"/>
        </w:rPr>
        <w:t xml:space="preserve">aforementioned </w:t>
      </w:r>
      <w:r>
        <w:rPr>
          <w:lang w:eastAsia="ko-KR"/>
        </w:rPr>
        <w:t xml:space="preserve">RO sharing case </w:t>
      </w:r>
      <w:r w:rsidR="00B855A8">
        <w:rPr>
          <w:lang w:eastAsia="ko-KR"/>
        </w:rPr>
        <w:t xml:space="preserve">includes </w:t>
      </w:r>
      <w:r>
        <w:rPr>
          <w:lang w:eastAsia="ko-KR"/>
        </w:rPr>
        <w:t>follow</w:t>
      </w:r>
      <w:r w:rsidR="00B855A8">
        <w:rPr>
          <w:lang w:eastAsia="ko-KR"/>
        </w:rPr>
        <w:t>ings</w:t>
      </w:r>
      <w:r>
        <w:rPr>
          <w:lang w:eastAsia="ko-KR"/>
        </w:rPr>
        <w:t>:</w:t>
      </w:r>
    </w:p>
    <w:p w14:paraId="537D9F58" w14:textId="2169C7EB" w:rsidR="00B50CA9" w:rsidRDefault="00CA7ABE" w:rsidP="00940A67">
      <w:pPr>
        <w:pStyle w:val="af5"/>
        <w:numPr>
          <w:ilvl w:val="0"/>
          <w:numId w:val="47"/>
        </w:numPr>
        <w:ind w:leftChars="0"/>
        <w:rPr>
          <w:lang w:eastAsia="ko-KR"/>
        </w:rPr>
      </w:pPr>
      <w:r>
        <w:rPr>
          <w:lang w:eastAsia="ko-KR"/>
        </w:rPr>
        <w:t>Case 1</w:t>
      </w:r>
      <w:r w:rsidR="00B50CA9">
        <w:rPr>
          <w:lang w:eastAsia="ko-KR"/>
        </w:rPr>
        <w:t xml:space="preserve">: </w:t>
      </w:r>
      <w:r>
        <w:rPr>
          <w:lang w:eastAsia="ko-KR"/>
        </w:rPr>
        <w:t xml:space="preserve">RO is shared for </w:t>
      </w:r>
      <w:r w:rsidRPr="00AD5B03">
        <w:rPr>
          <w:b/>
          <w:lang w:eastAsia="ko-KR"/>
        </w:rPr>
        <w:t xml:space="preserve">the same </w:t>
      </w:r>
      <w:r w:rsidR="00AD5B03" w:rsidRPr="001C1541">
        <w:rPr>
          <w:b/>
          <w:lang w:eastAsia="ko-KR"/>
        </w:rPr>
        <w:t>RA</w:t>
      </w:r>
      <w:r w:rsidR="00AD5B03" w:rsidRPr="00AD5B03">
        <w:rPr>
          <w:b/>
          <w:lang w:eastAsia="ko-KR"/>
        </w:rPr>
        <w:t xml:space="preserve"> </w:t>
      </w:r>
      <w:r w:rsidRPr="00AD5B03">
        <w:rPr>
          <w:b/>
          <w:lang w:eastAsia="ko-KR"/>
        </w:rPr>
        <w:t>type</w:t>
      </w:r>
      <w:r>
        <w:rPr>
          <w:lang w:eastAsia="ko-KR"/>
        </w:rPr>
        <w:t xml:space="preserve">. </w:t>
      </w:r>
      <w:r w:rsidR="007D0E56">
        <w:rPr>
          <w:lang w:eastAsia="ko-KR"/>
        </w:rPr>
        <w:t>In other words, l</w:t>
      </w:r>
      <w:r w:rsidR="00B50CA9">
        <w:rPr>
          <w:lang w:eastAsia="ko-KR"/>
        </w:rPr>
        <w:t xml:space="preserve">egacy 4-step RA resource shares the RO with R17 4-step RA partition, </w:t>
      </w:r>
      <w:r>
        <w:rPr>
          <w:lang w:eastAsia="ko-KR"/>
        </w:rPr>
        <w:t>or</w:t>
      </w:r>
      <w:r w:rsidR="00B50CA9">
        <w:rPr>
          <w:lang w:eastAsia="ko-KR"/>
        </w:rPr>
        <w:t xml:space="preserve"> </w:t>
      </w:r>
      <w:r w:rsidR="007D0E56">
        <w:rPr>
          <w:lang w:eastAsia="ko-KR"/>
        </w:rPr>
        <w:t>l</w:t>
      </w:r>
      <w:r w:rsidR="00B50CA9">
        <w:rPr>
          <w:lang w:eastAsia="ko-KR"/>
        </w:rPr>
        <w:t>egacy 2-step RA resource shares the RO with R17 2-step RA partition.</w:t>
      </w:r>
    </w:p>
    <w:p w14:paraId="69D5C3CD" w14:textId="71225E39" w:rsidR="00B50CA9" w:rsidRDefault="00CA7ABE" w:rsidP="00940A67">
      <w:pPr>
        <w:pStyle w:val="af5"/>
        <w:numPr>
          <w:ilvl w:val="0"/>
          <w:numId w:val="47"/>
        </w:numPr>
        <w:ind w:leftChars="0"/>
        <w:rPr>
          <w:lang w:eastAsia="ko-KR"/>
        </w:rPr>
      </w:pPr>
      <w:r>
        <w:rPr>
          <w:lang w:eastAsia="ko-KR"/>
        </w:rPr>
        <w:t xml:space="preserve">Case </w:t>
      </w:r>
      <w:r w:rsidR="00B50CA9">
        <w:rPr>
          <w:lang w:eastAsia="ko-KR"/>
        </w:rPr>
        <w:t xml:space="preserve">2: </w:t>
      </w:r>
      <w:r>
        <w:rPr>
          <w:lang w:eastAsia="ko-KR"/>
        </w:rPr>
        <w:t xml:space="preserve">RO is shared for </w:t>
      </w:r>
      <w:r w:rsidRPr="00AD5B03">
        <w:rPr>
          <w:b/>
          <w:lang w:eastAsia="ko-KR"/>
        </w:rPr>
        <w:t xml:space="preserve">the </w:t>
      </w:r>
      <w:r w:rsidR="007D0E56" w:rsidRPr="00AD5B03">
        <w:rPr>
          <w:b/>
          <w:lang w:eastAsia="ko-KR"/>
        </w:rPr>
        <w:t>for different RA type</w:t>
      </w:r>
      <w:r w:rsidR="007D0E56">
        <w:rPr>
          <w:lang w:eastAsia="ko-KR"/>
        </w:rPr>
        <w:t>. In other words, legacy 4-step RA resource shares the RO with R17 2-step RA partition</w:t>
      </w:r>
      <w:r>
        <w:rPr>
          <w:lang w:eastAsia="ko-KR"/>
        </w:rPr>
        <w:t>,</w:t>
      </w:r>
      <w:r w:rsidR="007D0E56">
        <w:rPr>
          <w:lang w:eastAsia="ko-KR"/>
        </w:rPr>
        <w:t xml:space="preserve"> or legacy 2-step RA resource shares the RO with R17 4-step RA partition.</w:t>
      </w:r>
    </w:p>
    <w:p w14:paraId="2ADBD25B" w14:textId="3E29EBC2" w:rsidR="00B50CA9" w:rsidRDefault="00B50CA9" w:rsidP="008F647B">
      <w:pPr>
        <w:rPr>
          <w:lang w:eastAsia="ko-KR"/>
        </w:rPr>
      </w:pPr>
    </w:p>
    <w:p w14:paraId="4ADA8666" w14:textId="47F99834" w:rsidR="00740B15" w:rsidRPr="00740B15" w:rsidRDefault="00B855A8" w:rsidP="0011669C">
      <w:pPr>
        <w:jc w:val="both"/>
        <w:rPr>
          <w:lang w:eastAsia="ko-KR"/>
        </w:rPr>
      </w:pPr>
      <w:r>
        <w:rPr>
          <w:lang w:eastAsia="ko-KR"/>
        </w:rPr>
        <w:t>In RRC running CR, each</w:t>
      </w:r>
      <w:r w:rsidR="00940A67">
        <w:rPr>
          <w:lang w:eastAsia="ko-KR"/>
        </w:rPr>
        <w:t xml:space="preserve"> </w:t>
      </w:r>
      <w:r w:rsidR="00940A67" w:rsidRPr="00940A67">
        <w:rPr>
          <w:i/>
          <w:lang w:eastAsia="ko-KR"/>
        </w:rPr>
        <w:t>FeatureCombinationPreambles</w:t>
      </w:r>
      <w:r w:rsidR="00940A67">
        <w:rPr>
          <w:lang w:eastAsia="ko-KR"/>
        </w:rPr>
        <w:t xml:space="preserve"> IE</w:t>
      </w:r>
      <w:r w:rsidR="00CA7ABE">
        <w:rPr>
          <w:lang w:eastAsia="ko-KR"/>
        </w:rPr>
        <w:t xml:space="preserve">, which is RA partition for </w:t>
      </w:r>
      <w:r w:rsidR="001F210E">
        <w:rPr>
          <w:lang w:eastAsia="ko-KR"/>
        </w:rPr>
        <w:t xml:space="preserve">R17 </w:t>
      </w:r>
      <w:r w:rsidR="00CA7ABE">
        <w:rPr>
          <w:lang w:eastAsia="ko-KR"/>
        </w:rPr>
        <w:t xml:space="preserve">Feature in Figure </w:t>
      </w:r>
      <w:r>
        <w:rPr>
          <w:lang w:eastAsia="ko-KR"/>
        </w:rPr>
        <w:t>2</w:t>
      </w:r>
      <w:r w:rsidR="00CA7ABE">
        <w:rPr>
          <w:lang w:eastAsia="ko-KR"/>
        </w:rPr>
        <w:t>,</w:t>
      </w:r>
      <w:r w:rsidR="00940A67">
        <w:rPr>
          <w:lang w:eastAsia="ko-KR"/>
        </w:rPr>
        <w:t xml:space="preserve"> configures </w:t>
      </w:r>
      <w:r w:rsidR="001F210E">
        <w:rPr>
          <w:lang w:eastAsia="ko-KR"/>
        </w:rPr>
        <w:t>feature specific RA</w:t>
      </w:r>
      <w:r>
        <w:rPr>
          <w:lang w:eastAsia="ko-KR"/>
        </w:rPr>
        <w:t xml:space="preserve"> parameters</w:t>
      </w:r>
      <w:r w:rsidR="00A56867">
        <w:rPr>
          <w:lang w:eastAsia="ko-KR"/>
        </w:rPr>
        <w:t xml:space="preserve">. </w:t>
      </w:r>
      <w:r w:rsidR="00CA7ABE">
        <w:rPr>
          <w:lang w:eastAsia="ko-KR"/>
        </w:rPr>
        <w:t xml:space="preserve">As </w:t>
      </w:r>
      <w:r>
        <w:rPr>
          <w:lang w:eastAsia="ko-KR"/>
        </w:rPr>
        <w:t>RA information including RACH resource information</w:t>
      </w:r>
      <w:r w:rsidR="00CA7ABE">
        <w:rPr>
          <w:lang w:eastAsia="ko-KR"/>
        </w:rPr>
        <w:t xml:space="preserve"> for legacy RA and feature specific RA are both under </w:t>
      </w:r>
      <w:r w:rsidR="00A56867" w:rsidRPr="00A56867">
        <w:rPr>
          <w:i/>
          <w:lang w:eastAsia="ko-KR"/>
        </w:rPr>
        <w:t>RACH-ConfigCommon</w:t>
      </w:r>
      <w:r w:rsidR="00A56867">
        <w:rPr>
          <w:lang w:eastAsia="ko-KR"/>
        </w:rPr>
        <w:t xml:space="preserve"> or </w:t>
      </w:r>
      <w:r w:rsidR="00A56867" w:rsidRPr="00A56867">
        <w:rPr>
          <w:i/>
          <w:lang w:eastAsia="ko-KR"/>
        </w:rPr>
        <w:t>RACH-ConfigCommonTwoStepRA</w:t>
      </w:r>
      <w:r w:rsidR="00A56867">
        <w:rPr>
          <w:lang w:eastAsia="ko-KR"/>
        </w:rPr>
        <w:t>,</w:t>
      </w:r>
      <w:r w:rsidR="00836CEC">
        <w:rPr>
          <w:lang w:eastAsia="ko-KR"/>
        </w:rPr>
        <w:t xml:space="preserve"> </w:t>
      </w:r>
      <w:r w:rsidR="00740B15">
        <w:rPr>
          <w:lang w:eastAsia="ko-KR"/>
        </w:rPr>
        <w:t xml:space="preserve">it is clear that RO indicated in </w:t>
      </w:r>
      <w:r w:rsidR="00740B15" w:rsidRPr="00B855A8">
        <w:rPr>
          <w:i/>
          <w:lang w:eastAsia="ko-KR"/>
        </w:rPr>
        <w:t>RACH-ConfiguCommon</w:t>
      </w:r>
      <w:r w:rsidR="00740B15">
        <w:rPr>
          <w:lang w:eastAsia="ko-KR"/>
        </w:rPr>
        <w:t xml:space="preserve"> or </w:t>
      </w:r>
      <w:r w:rsidR="00740B15" w:rsidRPr="00A56867">
        <w:rPr>
          <w:i/>
          <w:lang w:eastAsia="ko-KR"/>
        </w:rPr>
        <w:t>RACH-ConfigCommonTwoStepRA</w:t>
      </w:r>
      <w:r w:rsidR="00740B15">
        <w:rPr>
          <w:i/>
          <w:lang w:eastAsia="ko-KR"/>
        </w:rPr>
        <w:t xml:space="preserve"> </w:t>
      </w:r>
      <w:r w:rsidR="00740B15">
        <w:rPr>
          <w:lang w:eastAsia="ko-KR"/>
        </w:rPr>
        <w:t xml:space="preserve">are shared by the features included in the </w:t>
      </w:r>
      <w:r w:rsidR="00740B15" w:rsidRPr="00B855A8">
        <w:rPr>
          <w:i/>
          <w:lang w:eastAsia="ko-KR"/>
        </w:rPr>
        <w:t>RACH-ConfigCommon</w:t>
      </w:r>
      <w:r>
        <w:rPr>
          <w:lang w:eastAsia="ko-KR"/>
        </w:rPr>
        <w:t xml:space="preserve"> </w:t>
      </w:r>
      <w:r>
        <w:rPr>
          <w:lang w:eastAsia="ko-KR"/>
        </w:rPr>
        <w:t>for Case 1</w:t>
      </w:r>
      <w:r>
        <w:rPr>
          <w:lang w:eastAsia="ko-KR"/>
        </w:rPr>
        <w:t>.</w:t>
      </w:r>
    </w:p>
    <w:p w14:paraId="0ABCBAFC" w14:textId="77777777" w:rsidR="00C95D2B" w:rsidRDefault="008F6150" w:rsidP="00C95D2B">
      <w:pPr>
        <w:keepNext/>
        <w:jc w:val="center"/>
      </w:pPr>
      <w:r>
        <w:object w:dxaOrig="10380" w:dyaOrig="3750" w14:anchorId="6CA19C11">
          <v:shape id="_x0000_i1026" type="#_x0000_t75" style="width:344.25pt;height:124.5pt" o:ole="">
            <v:imagedata r:id="rId11" o:title=""/>
          </v:shape>
          <o:OLEObject Type="Embed" ProgID="Visio.Drawing.15" ShapeID="_x0000_i1026" DrawAspect="Content" ObjectID="_1706383595" r:id="rId12"/>
        </w:object>
      </w:r>
    </w:p>
    <w:p w14:paraId="5222F5FD" w14:textId="278235D5" w:rsidR="00B50CA9" w:rsidRDefault="00C95D2B" w:rsidP="00C95D2B">
      <w:pPr>
        <w:pStyle w:val="af3"/>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sidR="008F6150">
        <w:t xml:space="preserve">. </w:t>
      </w:r>
      <w:r w:rsidR="00AD5B03">
        <w:t>Example of signalling framework for RO sharing case 1</w:t>
      </w:r>
    </w:p>
    <w:p w14:paraId="7706B754" w14:textId="77777777" w:rsidR="00940A67" w:rsidRDefault="00940A67" w:rsidP="008F647B">
      <w:pPr>
        <w:rPr>
          <w:lang w:eastAsia="ko-KR"/>
        </w:rPr>
      </w:pPr>
    </w:p>
    <w:p w14:paraId="57B40EB8" w14:textId="1CE9DAD9" w:rsidR="00940A67" w:rsidRDefault="00050C4B" w:rsidP="00AD5B03">
      <w:pPr>
        <w:jc w:val="both"/>
        <w:rPr>
          <w:lang w:eastAsia="ko-KR"/>
        </w:rPr>
      </w:pPr>
      <w:r>
        <w:rPr>
          <w:rFonts w:hint="eastAsia"/>
          <w:lang w:eastAsia="ko-KR"/>
        </w:rPr>
        <w:t xml:space="preserve">On the other hand, </w:t>
      </w:r>
      <w:r>
        <w:rPr>
          <w:lang w:eastAsia="ko-KR"/>
        </w:rPr>
        <w:t xml:space="preserve">RO sharing case between for </w:t>
      </w:r>
      <w:r w:rsidR="001F210E">
        <w:rPr>
          <w:lang w:eastAsia="ko-KR"/>
        </w:rPr>
        <w:t xml:space="preserve">Case </w:t>
      </w:r>
      <w:r>
        <w:rPr>
          <w:lang w:eastAsia="ko-KR"/>
        </w:rPr>
        <w:t xml:space="preserve">2 cannot be supported </w:t>
      </w:r>
      <w:r w:rsidR="001F210E">
        <w:rPr>
          <w:lang w:eastAsia="ko-KR"/>
        </w:rPr>
        <w:t>in the same way as Case 1</w:t>
      </w:r>
      <w:r>
        <w:rPr>
          <w:lang w:eastAsia="ko-KR"/>
        </w:rPr>
        <w:t>. For example,</w:t>
      </w:r>
      <w:r w:rsidR="001F210E">
        <w:rPr>
          <w:lang w:eastAsia="ko-KR"/>
        </w:rPr>
        <w:t xml:space="preserve"> if legacy </w:t>
      </w:r>
      <w:r w:rsidR="00740B15">
        <w:rPr>
          <w:lang w:eastAsia="ko-KR"/>
        </w:rPr>
        <w:t>2</w:t>
      </w:r>
      <w:r w:rsidR="001F210E">
        <w:rPr>
          <w:lang w:eastAsia="ko-KR"/>
        </w:rPr>
        <w:t xml:space="preserve">-step RA and feature specific </w:t>
      </w:r>
      <w:r w:rsidR="00740B15">
        <w:rPr>
          <w:lang w:eastAsia="ko-KR"/>
        </w:rPr>
        <w:t>4</w:t>
      </w:r>
      <w:r w:rsidR="001F210E">
        <w:rPr>
          <w:lang w:eastAsia="ko-KR"/>
        </w:rPr>
        <w:t>-step RA is sharing RO,</w:t>
      </w:r>
      <w:r w:rsidR="00AD5B03">
        <w:rPr>
          <w:lang w:eastAsia="ko-KR"/>
        </w:rPr>
        <w:t xml:space="preserve"> as depicted in Figure 3,</w:t>
      </w:r>
      <w:r w:rsidR="001F210E">
        <w:rPr>
          <w:lang w:eastAsia="ko-KR"/>
        </w:rPr>
        <w:t xml:space="preserve"> the</w:t>
      </w:r>
      <w:r w:rsidR="00A358F2">
        <w:rPr>
          <w:lang w:eastAsia="ko-KR"/>
        </w:rPr>
        <w:t xml:space="preserve"> </w:t>
      </w:r>
      <w:r w:rsidR="00A358F2">
        <w:rPr>
          <w:bCs/>
          <w:szCs w:val="18"/>
          <w:lang w:eastAsia="ko-KR"/>
        </w:rPr>
        <w:t>RACH</w:t>
      </w:r>
      <w:r w:rsidR="00A358F2">
        <w:rPr>
          <w:bCs/>
          <w:szCs w:val="18"/>
          <w:lang w:eastAsia="ko-KR"/>
        </w:rPr>
        <w:t xml:space="preserve"> resource </w:t>
      </w:r>
      <w:r w:rsidR="00A358F2" w:rsidRPr="00871FCC">
        <w:rPr>
          <w:bCs/>
          <w:szCs w:val="18"/>
          <w:lang w:eastAsia="ko-KR"/>
        </w:rPr>
        <w:t xml:space="preserve">information (e.g., </w:t>
      </w:r>
      <w:r w:rsidR="00A358F2" w:rsidRPr="00871FCC">
        <w:rPr>
          <w:bCs/>
          <w:i/>
          <w:szCs w:val="18"/>
          <w:lang w:eastAsia="ko-KR"/>
        </w:rPr>
        <w:t>msg1-FDM</w:t>
      </w:r>
      <w:r w:rsidR="00A358F2" w:rsidRPr="00871FCC">
        <w:rPr>
          <w:bCs/>
          <w:szCs w:val="18"/>
          <w:lang w:eastAsia="ko-KR"/>
        </w:rPr>
        <w:t xml:space="preserve">, </w:t>
      </w:r>
      <w:r w:rsidR="00A358F2" w:rsidRPr="00871FCC">
        <w:rPr>
          <w:bCs/>
          <w:i/>
          <w:szCs w:val="18"/>
          <w:lang w:eastAsia="ko-KR"/>
        </w:rPr>
        <w:t>msg1-FrequencyStart</w:t>
      </w:r>
      <w:r w:rsidR="00A358F2" w:rsidRPr="00871FCC">
        <w:rPr>
          <w:bCs/>
          <w:szCs w:val="18"/>
          <w:lang w:eastAsia="ko-KR"/>
        </w:rPr>
        <w:t xml:space="preserve">, </w:t>
      </w:r>
      <w:r w:rsidR="00A358F2" w:rsidRPr="00871FCC">
        <w:rPr>
          <w:bCs/>
          <w:i/>
          <w:szCs w:val="18"/>
          <w:lang w:eastAsia="ko-KR"/>
        </w:rPr>
        <w:t>prach-ConfigurationIndex</w:t>
      </w:r>
      <w:r w:rsidR="00A358F2" w:rsidRPr="00871FCC">
        <w:rPr>
          <w:bCs/>
          <w:szCs w:val="18"/>
          <w:lang w:eastAsia="ko-KR"/>
        </w:rPr>
        <w:t>, etc) and</w:t>
      </w:r>
      <w:r w:rsidR="00A358F2">
        <w:rPr>
          <w:bCs/>
          <w:szCs w:val="18"/>
          <w:lang w:eastAsia="ko-KR"/>
        </w:rPr>
        <w:t xml:space="preserve"> some of other RA</w:t>
      </w:r>
      <w:r w:rsidR="00A358F2" w:rsidRPr="00871FCC">
        <w:rPr>
          <w:bCs/>
          <w:szCs w:val="18"/>
          <w:lang w:eastAsia="ko-KR"/>
        </w:rPr>
        <w:t xml:space="preserve"> parameters (e.g., </w:t>
      </w:r>
      <w:r w:rsidR="00A358F2" w:rsidRPr="00871FCC">
        <w:rPr>
          <w:i/>
          <w:lang w:val="en-US" w:eastAsia="ko-KR"/>
        </w:rPr>
        <w:t>restrictedSetConfig</w:t>
      </w:r>
      <w:r w:rsidR="00A358F2" w:rsidRPr="00871FCC">
        <w:rPr>
          <w:lang w:val="en-US" w:eastAsia="ko-KR"/>
        </w:rPr>
        <w:t>,</w:t>
      </w:r>
      <w:r w:rsidR="00A358F2" w:rsidRPr="00871FCC">
        <w:rPr>
          <w:bCs/>
          <w:szCs w:val="18"/>
          <w:lang w:eastAsia="ko-KR"/>
        </w:rPr>
        <w:t xml:space="preserve"> </w:t>
      </w:r>
      <w:r w:rsidR="00A358F2" w:rsidRPr="00871FCC">
        <w:rPr>
          <w:i/>
          <w:lang w:val="en-US" w:eastAsia="ko-KR"/>
        </w:rPr>
        <w:t>prach-RootSequenceIndex</w:t>
      </w:r>
      <w:r w:rsidR="00A358F2" w:rsidRPr="00871FCC">
        <w:rPr>
          <w:lang w:val="en-US" w:eastAsia="ko-KR"/>
        </w:rPr>
        <w:t xml:space="preserve">, etc) </w:t>
      </w:r>
      <w:r w:rsidR="001F210E">
        <w:rPr>
          <w:lang w:eastAsia="ko-KR"/>
        </w:rPr>
        <w:t xml:space="preserve">are separately delivered </w:t>
      </w:r>
      <w:r w:rsidR="00740B15">
        <w:rPr>
          <w:lang w:eastAsia="ko-KR"/>
        </w:rPr>
        <w:t>under different parent IE, i.e, legacy 2-step RA is under</w:t>
      </w:r>
      <w:r w:rsidR="001F210E">
        <w:rPr>
          <w:lang w:eastAsia="ko-KR"/>
        </w:rPr>
        <w:t xml:space="preserve"> </w:t>
      </w:r>
      <w:r w:rsidR="001F210E" w:rsidRPr="00AD5B03">
        <w:rPr>
          <w:i/>
          <w:lang w:eastAsia="ko-KR"/>
        </w:rPr>
        <w:t>RACH-ConfiguC</w:t>
      </w:r>
      <w:r w:rsidR="00740B15" w:rsidRPr="00AD5B03">
        <w:rPr>
          <w:i/>
          <w:lang w:eastAsia="ko-KR"/>
        </w:rPr>
        <w:t>ommonTwoStepRA</w:t>
      </w:r>
      <w:r w:rsidR="00740B15">
        <w:rPr>
          <w:lang w:eastAsia="ko-KR"/>
        </w:rPr>
        <w:t xml:space="preserve"> while feature specific 2-step RA is under </w:t>
      </w:r>
      <w:r w:rsidR="00740B15" w:rsidRPr="00AD5B03">
        <w:rPr>
          <w:i/>
          <w:lang w:eastAsia="ko-KR"/>
        </w:rPr>
        <w:t>RACH-ConfigCommon</w:t>
      </w:r>
      <w:r w:rsidR="00740B15">
        <w:rPr>
          <w:lang w:eastAsia="ko-KR"/>
        </w:rPr>
        <w:t xml:space="preserve">. </w:t>
      </w:r>
      <w:r w:rsidR="00A358F2">
        <w:rPr>
          <w:lang w:eastAsia="ko-KR"/>
        </w:rPr>
        <w:t xml:space="preserve">That is, for the RO sharing case for Case 2, the same set of the </w:t>
      </w:r>
      <w:r w:rsidR="00A358F2">
        <w:rPr>
          <w:bCs/>
          <w:szCs w:val="18"/>
          <w:lang w:eastAsia="ko-KR"/>
        </w:rPr>
        <w:t xml:space="preserve">RACH resource </w:t>
      </w:r>
      <w:r w:rsidR="00A358F2">
        <w:rPr>
          <w:bCs/>
          <w:szCs w:val="18"/>
          <w:lang w:eastAsia="ko-KR"/>
        </w:rPr>
        <w:t xml:space="preserve">information and </w:t>
      </w:r>
      <w:r w:rsidR="00A358F2">
        <w:rPr>
          <w:bCs/>
          <w:szCs w:val="18"/>
          <w:lang w:eastAsia="ko-KR"/>
        </w:rPr>
        <w:t>other RA</w:t>
      </w:r>
      <w:r w:rsidR="00A358F2" w:rsidRPr="00871FCC">
        <w:rPr>
          <w:bCs/>
          <w:szCs w:val="18"/>
          <w:lang w:eastAsia="ko-KR"/>
        </w:rPr>
        <w:t xml:space="preserve"> parameters </w:t>
      </w:r>
      <w:r w:rsidR="00A358F2">
        <w:rPr>
          <w:bCs/>
          <w:szCs w:val="18"/>
          <w:lang w:eastAsia="ko-KR"/>
        </w:rPr>
        <w:t>would be</w:t>
      </w:r>
      <w:r w:rsidR="00740B15">
        <w:rPr>
          <w:lang w:eastAsia="ko-KR"/>
        </w:rPr>
        <w:t xml:space="preserve"> transmitted</w:t>
      </w:r>
      <w:r w:rsidR="00A358F2">
        <w:rPr>
          <w:lang w:eastAsia="ko-KR"/>
        </w:rPr>
        <w:t xml:space="preserve"> twice</w:t>
      </w:r>
      <w:r w:rsidR="00740B15">
        <w:rPr>
          <w:lang w:eastAsia="ko-KR"/>
        </w:rPr>
        <w:t xml:space="preserve"> </w:t>
      </w:r>
      <w:r w:rsidR="00A358F2">
        <w:rPr>
          <w:lang w:eastAsia="ko-KR"/>
        </w:rPr>
        <w:t>via</w:t>
      </w:r>
      <w:r w:rsidR="00A358F2">
        <w:rPr>
          <w:lang w:eastAsia="ko-KR"/>
        </w:rPr>
        <w:t xml:space="preserve"> </w:t>
      </w:r>
      <w:r w:rsidR="00740B15" w:rsidRPr="00AD5B03">
        <w:rPr>
          <w:i/>
          <w:lang w:eastAsia="ko-KR"/>
        </w:rPr>
        <w:t>RACH-ConfiguCommonTwoStepRA</w:t>
      </w:r>
      <w:r w:rsidR="00740B15">
        <w:rPr>
          <w:lang w:eastAsia="ko-KR"/>
        </w:rPr>
        <w:t xml:space="preserve"> and </w:t>
      </w:r>
      <w:r w:rsidR="00740B15" w:rsidRPr="00AD5B03">
        <w:rPr>
          <w:i/>
          <w:lang w:eastAsia="ko-KR"/>
        </w:rPr>
        <w:t>RACH-ConfigCommon</w:t>
      </w:r>
      <w:r w:rsidR="00740B15">
        <w:rPr>
          <w:lang w:eastAsia="ko-KR"/>
        </w:rPr>
        <w:t xml:space="preserve">. </w:t>
      </w:r>
    </w:p>
    <w:p w14:paraId="3EA562D8" w14:textId="527D6BF5" w:rsidR="00C95D2B" w:rsidRDefault="00AD5B03" w:rsidP="00C95D2B">
      <w:pPr>
        <w:keepNext/>
      </w:pPr>
      <w:r w:rsidRPr="00AD5B03">
        <w:lastRenderedPageBreak/>
        <w:t xml:space="preserve"> </w:t>
      </w:r>
      <w:r>
        <w:object w:dxaOrig="14206" w:dyaOrig="3480" w14:anchorId="6C781AA9">
          <v:shape id="_x0000_i1027" type="#_x0000_t75" style="width:510pt;height:125.25pt" o:ole="">
            <v:imagedata r:id="rId13" o:title=""/>
          </v:shape>
          <o:OLEObject Type="Embed" ProgID="Visio.Drawing.15" ShapeID="_x0000_i1027" DrawAspect="Content" ObjectID="_1706383596" r:id="rId14"/>
        </w:object>
      </w:r>
    </w:p>
    <w:p w14:paraId="29520169" w14:textId="4957FD60" w:rsidR="00836CEC" w:rsidRDefault="00C95D2B" w:rsidP="00C95D2B">
      <w:pPr>
        <w:pStyle w:val="af3"/>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sidR="00AD5B03">
        <w:t xml:space="preserve">. Example of </w:t>
      </w:r>
      <w:r w:rsidR="00AD5B03">
        <w:t xml:space="preserve">signalling framework for RO sharing case </w:t>
      </w:r>
      <w:r w:rsidR="00AD5B03">
        <w:t>2</w:t>
      </w:r>
    </w:p>
    <w:p w14:paraId="30FA9D9A" w14:textId="77777777" w:rsidR="003920BA" w:rsidRDefault="003920BA" w:rsidP="00050C4B">
      <w:pPr>
        <w:rPr>
          <w:b/>
          <w:lang w:eastAsia="ko-KR"/>
        </w:rPr>
      </w:pPr>
    </w:p>
    <w:p w14:paraId="606A98DC" w14:textId="46C6F819" w:rsidR="00D93A05" w:rsidRDefault="00740B15" w:rsidP="00AD5B03">
      <w:pPr>
        <w:jc w:val="both"/>
        <w:rPr>
          <w:lang w:eastAsia="ko-KR"/>
        </w:rPr>
      </w:pPr>
      <w:r>
        <w:rPr>
          <w:lang w:eastAsia="ko-KR"/>
        </w:rPr>
        <w:t xml:space="preserve">Considering the number of features that can be supported in combination, the </w:t>
      </w:r>
      <w:r w:rsidR="00A358F2">
        <w:rPr>
          <w:lang w:eastAsia="ko-KR"/>
        </w:rPr>
        <w:t xml:space="preserve">duplicated </w:t>
      </w:r>
      <w:r w:rsidR="00A358F2" w:rsidRPr="00AD5B03">
        <w:rPr>
          <w:lang w:eastAsia="ko-KR"/>
        </w:rPr>
        <w:t>transmission of</w:t>
      </w:r>
      <w:r w:rsidR="00A358F2" w:rsidRPr="00AD5B03">
        <w:rPr>
          <w:lang w:eastAsia="ko-KR"/>
        </w:rPr>
        <w:t xml:space="preserve"> </w:t>
      </w:r>
      <w:r w:rsidRPr="00AD5B03">
        <w:rPr>
          <w:lang w:eastAsia="ko-KR"/>
        </w:rPr>
        <w:t>RA</w:t>
      </w:r>
      <w:r w:rsidR="00A358F2" w:rsidRPr="00AD5B03">
        <w:rPr>
          <w:lang w:eastAsia="ko-KR"/>
        </w:rPr>
        <w:t>CH</w:t>
      </w:r>
      <w:r w:rsidRPr="00AD5B03">
        <w:rPr>
          <w:lang w:eastAsia="ko-KR"/>
        </w:rPr>
        <w:t xml:space="preserve"> </w:t>
      </w:r>
      <w:r w:rsidR="00A358F2" w:rsidRPr="00AD5B03">
        <w:rPr>
          <w:lang w:eastAsia="ko-KR"/>
        </w:rPr>
        <w:t>parameters</w:t>
      </w:r>
      <w:r w:rsidRPr="00AD5B03">
        <w:rPr>
          <w:lang w:eastAsia="ko-KR"/>
        </w:rPr>
        <w:t xml:space="preserve"> may </w:t>
      </w:r>
      <w:r w:rsidR="00D93A05" w:rsidRPr="00AD5B03">
        <w:rPr>
          <w:lang w:eastAsia="ko-KR"/>
        </w:rPr>
        <w:t xml:space="preserve">not negligible and SIB1 may not sufficient to include all this information. To cope with this issue, RAN2 may discuss </w:t>
      </w:r>
      <w:r w:rsidR="00A358F2" w:rsidRPr="00AD5B03">
        <w:rPr>
          <w:lang w:eastAsia="ko-KR"/>
        </w:rPr>
        <w:t xml:space="preserve">additional signalling method to indicate </w:t>
      </w:r>
      <w:r w:rsidR="008F6150" w:rsidRPr="00AD5B03">
        <w:rPr>
          <w:lang w:eastAsia="ko-KR"/>
        </w:rPr>
        <w:t>where the</w:t>
      </w:r>
      <w:r w:rsidR="00A358F2" w:rsidRPr="00AD5B03">
        <w:rPr>
          <w:lang w:eastAsia="ko-KR"/>
        </w:rPr>
        <w:t xml:space="preserve"> </w:t>
      </w:r>
      <w:r w:rsidR="008F6150" w:rsidRPr="00AD5B03">
        <w:rPr>
          <w:bCs/>
          <w:szCs w:val="18"/>
          <w:lang w:eastAsia="ko-KR"/>
        </w:rPr>
        <w:t xml:space="preserve">RACH resource information </w:t>
      </w:r>
      <w:r w:rsidR="008F6150" w:rsidRPr="00AD5B03">
        <w:rPr>
          <w:lang w:eastAsia="ko-KR"/>
        </w:rPr>
        <w:t>can be found</w:t>
      </w:r>
      <w:r w:rsidR="00D93A05" w:rsidRPr="00AD5B03">
        <w:rPr>
          <w:lang w:eastAsia="ko-KR"/>
        </w:rPr>
        <w:t xml:space="preserve"> to </w:t>
      </w:r>
      <w:r w:rsidR="00A358F2" w:rsidRPr="00AD5B03">
        <w:rPr>
          <w:lang w:eastAsia="ko-KR"/>
        </w:rPr>
        <w:t>reduce the duplicated signalling of</w:t>
      </w:r>
      <w:r w:rsidR="00D93A05" w:rsidRPr="00AD5B03">
        <w:rPr>
          <w:lang w:eastAsia="ko-KR"/>
        </w:rPr>
        <w:t xml:space="preserve"> RA</w:t>
      </w:r>
      <w:r w:rsidR="00A358F2" w:rsidRPr="00AD5B03">
        <w:rPr>
          <w:lang w:eastAsia="ko-KR"/>
        </w:rPr>
        <w:t>CH</w:t>
      </w:r>
      <w:r w:rsidR="00D93A05" w:rsidRPr="00AD5B03">
        <w:rPr>
          <w:lang w:eastAsia="ko-KR"/>
        </w:rPr>
        <w:t xml:space="preserve"> </w:t>
      </w:r>
      <w:r w:rsidR="00A358F2" w:rsidRPr="00AD5B03">
        <w:rPr>
          <w:lang w:eastAsia="ko-KR"/>
        </w:rPr>
        <w:t>parameters</w:t>
      </w:r>
      <w:r w:rsidR="00D93A05" w:rsidRPr="00AD5B03">
        <w:rPr>
          <w:lang w:eastAsia="ko-KR"/>
        </w:rPr>
        <w:t xml:space="preserve">, </w:t>
      </w:r>
      <w:r w:rsidR="008F6150" w:rsidRPr="00AD5B03">
        <w:rPr>
          <w:lang w:eastAsia="ko-KR"/>
        </w:rPr>
        <w:t>but it</w:t>
      </w:r>
      <w:r w:rsidR="008F6150" w:rsidRPr="00AD5B03">
        <w:rPr>
          <w:lang w:eastAsia="ko-KR"/>
        </w:rPr>
        <w:t xml:space="preserve"> </w:t>
      </w:r>
      <w:r w:rsidR="00D93A05" w:rsidRPr="00AD5B03">
        <w:rPr>
          <w:lang w:eastAsia="ko-KR"/>
        </w:rPr>
        <w:t>seems not feasible considering Rel-17 timeline. One may think we can leave it up to gNB implementation not to share RO between different RA types. However, it wouldn’t be desirable</w:t>
      </w:r>
      <w:r w:rsidR="00D93A05">
        <w:rPr>
          <w:lang w:eastAsia="ko-KR"/>
        </w:rPr>
        <w:t xml:space="preserve"> to allow such overhead-critical configuration for</w:t>
      </w:r>
      <w:r w:rsidR="001D060C">
        <w:rPr>
          <w:lang w:eastAsia="ko-KR"/>
        </w:rPr>
        <w:t xml:space="preserve"> </w:t>
      </w:r>
      <w:r w:rsidR="00D93A05">
        <w:rPr>
          <w:lang w:eastAsia="ko-KR"/>
        </w:rPr>
        <w:t>flexibility</w:t>
      </w:r>
      <w:r w:rsidR="001D060C">
        <w:rPr>
          <w:lang w:eastAsia="ko-KR"/>
        </w:rPr>
        <w:t xml:space="preserve"> which has not well justified</w:t>
      </w:r>
      <w:r w:rsidR="00D93A05">
        <w:rPr>
          <w:lang w:eastAsia="ko-KR"/>
        </w:rPr>
        <w:t xml:space="preserve">. </w:t>
      </w:r>
      <w:r w:rsidR="008F6150">
        <w:rPr>
          <w:lang w:eastAsia="ko-KR"/>
        </w:rPr>
        <w:t>Therefore, the RO sharing case between legacy RA resource and R17 RA partition for different RA type (i.e., Case 2) should not be supported, considering the signalling overhead in SIB1 and Rel-17 timeline.</w:t>
      </w:r>
    </w:p>
    <w:p w14:paraId="1805EEFB" w14:textId="37EA6514" w:rsidR="007148ED" w:rsidRPr="007148ED" w:rsidRDefault="007148ED" w:rsidP="008F647B">
      <w:pPr>
        <w:rPr>
          <w:b/>
          <w:lang w:eastAsia="ko-KR"/>
        </w:rPr>
      </w:pPr>
      <w:r w:rsidRPr="007148ED">
        <w:rPr>
          <w:b/>
          <w:lang w:eastAsia="ko-KR"/>
        </w:rPr>
        <w:t>Proposal. Do not support R</w:t>
      </w:r>
      <w:r w:rsidR="007C1FA3">
        <w:rPr>
          <w:b/>
          <w:lang w:eastAsia="ko-KR"/>
        </w:rPr>
        <w:t>O</w:t>
      </w:r>
      <w:r w:rsidRPr="007148ED">
        <w:rPr>
          <w:b/>
          <w:lang w:eastAsia="ko-KR"/>
        </w:rPr>
        <w:t xml:space="preserve"> sharing different RA type </w:t>
      </w:r>
      <w:r w:rsidR="001D060C" w:rsidRPr="007148ED">
        <w:rPr>
          <w:b/>
          <w:lang w:eastAsia="ko-KR"/>
        </w:rPr>
        <w:t>between</w:t>
      </w:r>
      <w:r w:rsidR="001D060C" w:rsidRPr="007148ED">
        <w:rPr>
          <w:rFonts w:hint="eastAsia"/>
          <w:b/>
          <w:lang w:eastAsia="ko-KR"/>
        </w:rPr>
        <w:t xml:space="preserve"> </w:t>
      </w:r>
      <w:r w:rsidR="001D060C" w:rsidRPr="007148ED">
        <w:rPr>
          <w:b/>
          <w:lang w:eastAsia="ko-KR"/>
        </w:rPr>
        <w:t xml:space="preserve">legacy RA resource and R17 RA partition </w:t>
      </w:r>
      <w:r w:rsidR="001D060C">
        <w:rPr>
          <w:b/>
          <w:lang w:eastAsia="ko-KR"/>
        </w:rPr>
        <w:t>in Rel-17.</w:t>
      </w:r>
    </w:p>
    <w:p w14:paraId="25067779" w14:textId="11B4B5F9" w:rsidR="00ED446E" w:rsidRPr="00ED446E" w:rsidRDefault="00ED446E">
      <w:pPr>
        <w:jc w:val="both"/>
        <w:rPr>
          <w:bCs/>
          <w:szCs w:val="18"/>
          <w:lang w:eastAsia="ko-KR"/>
        </w:rPr>
      </w:pPr>
    </w:p>
    <w:p w14:paraId="042225F1" w14:textId="77777777" w:rsidR="00402B9E" w:rsidRDefault="00CA53EB">
      <w:pPr>
        <w:pStyle w:val="1"/>
        <w:tabs>
          <w:tab w:val="left" w:pos="2268"/>
        </w:tabs>
        <w:ind w:right="-99"/>
        <w:rPr>
          <w:sz w:val="24"/>
          <w:szCs w:val="24"/>
        </w:rPr>
      </w:pPr>
      <w:r>
        <w:rPr>
          <w:szCs w:val="36"/>
        </w:rPr>
        <w:t>3</w:t>
      </w:r>
      <w:r>
        <w:rPr>
          <w:szCs w:val="36"/>
        </w:rPr>
        <w:tab/>
        <w:t>Conclusion</w:t>
      </w:r>
    </w:p>
    <w:p w14:paraId="6C332E0E" w14:textId="225B14AA" w:rsidR="00402B9E" w:rsidRPr="00AD5B03" w:rsidRDefault="00AD5B03">
      <w:pPr>
        <w:jc w:val="both"/>
        <w:rPr>
          <w:bCs/>
          <w:szCs w:val="18"/>
          <w:lang w:eastAsia="ko-KR"/>
        </w:rPr>
      </w:pPr>
      <w:r w:rsidRPr="00AD5B03">
        <w:rPr>
          <w:rFonts w:hint="eastAsia"/>
          <w:bCs/>
          <w:szCs w:val="18"/>
          <w:lang w:eastAsia="ko-KR"/>
        </w:rPr>
        <w:t>I</w:t>
      </w:r>
      <w:r w:rsidRPr="00AD5B03">
        <w:rPr>
          <w:bCs/>
          <w:szCs w:val="18"/>
          <w:lang w:eastAsia="ko-KR"/>
        </w:rPr>
        <w:t>n this paper, we discussed the RO sharing cases with legacy RA resource in common RACH configuration. The discussion includes the following proposal:</w:t>
      </w:r>
    </w:p>
    <w:p w14:paraId="1B348AB6" w14:textId="77777777" w:rsidR="00AD5B03" w:rsidRPr="007148ED" w:rsidRDefault="00AD5B03" w:rsidP="00AD5B03">
      <w:pPr>
        <w:rPr>
          <w:b/>
          <w:lang w:eastAsia="ko-KR"/>
        </w:rPr>
      </w:pPr>
      <w:r w:rsidRPr="007148ED">
        <w:rPr>
          <w:b/>
          <w:lang w:eastAsia="ko-KR"/>
        </w:rPr>
        <w:t>Proposal. Do not support R</w:t>
      </w:r>
      <w:r>
        <w:rPr>
          <w:b/>
          <w:lang w:eastAsia="ko-KR"/>
        </w:rPr>
        <w:t>O</w:t>
      </w:r>
      <w:r w:rsidRPr="007148ED">
        <w:rPr>
          <w:b/>
          <w:lang w:eastAsia="ko-KR"/>
        </w:rPr>
        <w:t xml:space="preserve"> sharing different RA type between</w:t>
      </w:r>
      <w:r w:rsidRPr="007148ED">
        <w:rPr>
          <w:rFonts w:hint="eastAsia"/>
          <w:b/>
          <w:lang w:eastAsia="ko-KR"/>
        </w:rPr>
        <w:t xml:space="preserve"> </w:t>
      </w:r>
      <w:r w:rsidRPr="007148ED">
        <w:rPr>
          <w:b/>
          <w:lang w:eastAsia="ko-KR"/>
        </w:rPr>
        <w:t xml:space="preserve">legacy RA resource and R17 RA partition </w:t>
      </w:r>
      <w:r>
        <w:rPr>
          <w:b/>
          <w:lang w:eastAsia="ko-KR"/>
        </w:rPr>
        <w:t>in Rel-17.</w:t>
      </w:r>
    </w:p>
    <w:p w14:paraId="7BC7281F" w14:textId="77777777" w:rsidR="00AD5B03" w:rsidRPr="00AD5B03" w:rsidRDefault="00AD5B03">
      <w:pPr>
        <w:jc w:val="both"/>
        <w:rPr>
          <w:b/>
          <w:bCs/>
          <w:szCs w:val="18"/>
          <w:lang w:eastAsia="ko-KR"/>
        </w:rPr>
      </w:pPr>
    </w:p>
    <w:p w14:paraId="027AB3F2" w14:textId="77777777" w:rsidR="00402B9E" w:rsidRDefault="00CA53EB">
      <w:pPr>
        <w:pStyle w:val="1"/>
        <w:tabs>
          <w:tab w:val="left" w:pos="2268"/>
        </w:tabs>
        <w:ind w:right="-99"/>
        <w:rPr>
          <w:sz w:val="24"/>
          <w:szCs w:val="24"/>
          <w:lang w:eastAsia="ko-KR"/>
        </w:rPr>
      </w:pPr>
      <w:r>
        <w:rPr>
          <w:szCs w:val="36"/>
        </w:rPr>
        <w:t>4</w:t>
      </w:r>
      <w:r>
        <w:rPr>
          <w:szCs w:val="36"/>
        </w:rPr>
        <w:tab/>
      </w:r>
      <w:r>
        <w:rPr>
          <w:rFonts w:hint="eastAsia"/>
          <w:szCs w:val="36"/>
        </w:rPr>
        <w:t>Re</w:t>
      </w:r>
      <w:r>
        <w:rPr>
          <w:rFonts w:hint="eastAsia"/>
          <w:szCs w:val="36"/>
          <w:lang w:eastAsia="ko-KR"/>
        </w:rPr>
        <w:t>ference</w:t>
      </w:r>
    </w:p>
    <w:p w14:paraId="5321B5A0" w14:textId="2D0CB682" w:rsidR="00402B9E" w:rsidRDefault="00CA53EB" w:rsidP="008F5AA9">
      <w:pPr>
        <w:spacing w:before="240"/>
        <w:jc w:val="both"/>
        <w:rPr>
          <w:rFonts w:ascii="Arial" w:hAnsi="Arial" w:cs="Arial"/>
          <w:lang w:eastAsia="ko-KR"/>
        </w:rPr>
      </w:pPr>
      <w:r>
        <w:rPr>
          <w:rFonts w:ascii="Arial" w:hAnsi="Arial" w:cs="Arial"/>
          <w:lang w:eastAsia="ko-KR"/>
        </w:rPr>
        <w:t xml:space="preserve">[1] RP-210870, Work Item on NR smalldata transmissions in INACTIVE state </w:t>
      </w:r>
    </w:p>
    <w:p w14:paraId="4F41A8D2" w14:textId="5BC26055"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2</w:t>
      </w:r>
      <w:r>
        <w:rPr>
          <w:rFonts w:ascii="Arial" w:hAnsi="Arial" w:cs="Arial"/>
          <w:lang w:eastAsia="ko-KR"/>
        </w:rPr>
        <w:t>] RP-211566, Revised WID on NR coverage enhancements</w:t>
      </w:r>
    </w:p>
    <w:p w14:paraId="24F65722" w14:textId="4AF6852E"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3</w:t>
      </w:r>
      <w:r>
        <w:rPr>
          <w:rFonts w:ascii="Arial" w:hAnsi="Arial" w:cs="Arial"/>
          <w:lang w:eastAsia="ko-KR"/>
        </w:rPr>
        <w:t>] RP-210912, New WID on enhancement of RAN Slicing for NR</w:t>
      </w:r>
    </w:p>
    <w:p w14:paraId="19797AD6" w14:textId="6E60098E" w:rsidR="00402B9E" w:rsidRDefault="00CA53EB">
      <w:pPr>
        <w:spacing w:before="240"/>
        <w:jc w:val="both"/>
        <w:rPr>
          <w:rFonts w:ascii="Arial" w:hAnsi="Arial" w:cs="Arial"/>
          <w:lang w:eastAsia="ko-KR"/>
        </w:rPr>
      </w:pPr>
      <w:r>
        <w:rPr>
          <w:rFonts w:ascii="Arial" w:hAnsi="Arial" w:cs="Arial"/>
          <w:lang w:eastAsia="ko-KR"/>
        </w:rPr>
        <w:t>[</w:t>
      </w:r>
      <w:r w:rsidR="008F5AA9">
        <w:rPr>
          <w:rFonts w:ascii="Arial" w:hAnsi="Arial" w:cs="Arial"/>
          <w:lang w:eastAsia="ko-KR"/>
        </w:rPr>
        <w:t>4</w:t>
      </w:r>
      <w:r>
        <w:rPr>
          <w:rFonts w:ascii="Arial" w:hAnsi="Arial" w:cs="Arial"/>
          <w:lang w:eastAsia="ko-KR"/>
        </w:rPr>
        <w:t>] RP-210918, Revised WID on support of reduced capability NR devices</w:t>
      </w:r>
    </w:p>
    <w:p w14:paraId="44BB1B47" w14:textId="221240A4" w:rsidR="008F5AA9" w:rsidRDefault="008F5AA9" w:rsidP="008F5AA9">
      <w:pPr>
        <w:spacing w:before="240"/>
        <w:jc w:val="both"/>
        <w:rPr>
          <w:rFonts w:ascii="Arial" w:hAnsi="Arial" w:cs="Arial"/>
          <w:lang w:eastAsia="ko-KR"/>
        </w:rPr>
      </w:pPr>
      <w:r>
        <w:rPr>
          <w:rFonts w:ascii="Arial" w:hAnsi="Arial" w:cs="Arial"/>
          <w:lang w:eastAsia="ko-KR"/>
        </w:rPr>
        <w:t>[5] Report of 3GPP TSG RAN WG2 meeting #11</w:t>
      </w:r>
      <w:r w:rsidR="003920BA">
        <w:rPr>
          <w:rFonts w:ascii="Arial" w:hAnsi="Arial" w:cs="Arial"/>
          <w:lang w:eastAsia="ko-KR"/>
        </w:rPr>
        <w:t>6bis</w:t>
      </w:r>
      <w:r>
        <w:rPr>
          <w:rFonts w:ascii="Arial" w:hAnsi="Arial" w:cs="Arial"/>
          <w:lang w:eastAsia="ko-KR"/>
        </w:rPr>
        <w:t>-e, Online</w:t>
      </w:r>
    </w:p>
    <w:p w14:paraId="17E61169" w14:textId="38672A95" w:rsidR="00EF213F" w:rsidRPr="006B1C71" w:rsidRDefault="00971204">
      <w:pPr>
        <w:spacing w:before="240"/>
        <w:jc w:val="both"/>
        <w:rPr>
          <w:rFonts w:ascii="Arial" w:hAnsi="Arial" w:cs="Arial"/>
          <w:lang w:eastAsia="ko-KR"/>
        </w:rPr>
      </w:pPr>
      <w:r w:rsidRPr="006B1C71">
        <w:rPr>
          <w:rFonts w:ascii="Arial" w:hAnsi="Arial" w:cs="Arial" w:hint="eastAsia"/>
          <w:lang w:eastAsia="ko-KR"/>
        </w:rPr>
        <w:t>[</w:t>
      </w:r>
      <w:r w:rsidR="006B1C71" w:rsidRPr="006B1C71">
        <w:rPr>
          <w:rFonts w:ascii="Arial" w:hAnsi="Arial" w:cs="Arial"/>
          <w:lang w:eastAsia="ko-KR"/>
        </w:rPr>
        <w:t>6</w:t>
      </w:r>
      <w:r w:rsidRPr="006B1C71">
        <w:rPr>
          <w:rFonts w:ascii="Arial" w:hAnsi="Arial" w:cs="Arial" w:hint="eastAsia"/>
          <w:lang w:eastAsia="ko-KR"/>
        </w:rPr>
        <w:t>]</w:t>
      </w:r>
      <w:r w:rsidR="00EF213F">
        <w:rPr>
          <w:rFonts w:ascii="Arial" w:hAnsi="Arial" w:cs="Arial"/>
          <w:lang w:eastAsia="ko-KR"/>
        </w:rPr>
        <w:t xml:space="preserve"> </w:t>
      </w:r>
      <w:r w:rsidR="003920BA" w:rsidRPr="003920BA">
        <w:rPr>
          <w:rFonts w:ascii="Arial" w:hAnsi="Arial" w:cs="Arial"/>
          <w:lang w:eastAsia="ko-KR"/>
        </w:rPr>
        <w:t>R2-2202045</w:t>
      </w:r>
      <w:r w:rsidR="003920BA">
        <w:rPr>
          <w:rFonts w:ascii="Arial" w:hAnsi="Arial" w:cs="Arial"/>
          <w:lang w:eastAsia="ko-KR"/>
        </w:rPr>
        <w:t xml:space="preserve">, </w:t>
      </w:r>
      <w:r w:rsidR="003920BA" w:rsidRPr="003920BA">
        <w:rPr>
          <w:rFonts w:ascii="Arial" w:hAnsi="Arial" w:cs="Arial"/>
          <w:lang w:eastAsia="ko-KR"/>
        </w:rPr>
        <w:t>Running CR to 38.331 on RA Partitioning</w:t>
      </w:r>
    </w:p>
    <w:sectPr w:rsidR="00EF213F" w:rsidRPr="006B1C7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22900" w14:textId="77777777" w:rsidR="00E718A5" w:rsidRDefault="00E718A5">
      <w:r>
        <w:separator/>
      </w:r>
    </w:p>
  </w:endnote>
  <w:endnote w:type="continuationSeparator" w:id="0">
    <w:p w14:paraId="0EEBB379" w14:textId="77777777" w:rsidR="00E718A5" w:rsidRDefault="00E7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20ECF" w14:textId="77777777" w:rsidR="00E718A5" w:rsidRDefault="00E718A5">
      <w:r>
        <w:separator/>
      </w:r>
    </w:p>
  </w:footnote>
  <w:footnote w:type="continuationSeparator" w:id="0">
    <w:p w14:paraId="19AE6E3E" w14:textId="77777777" w:rsidR="00E718A5" w:rsidRDefault="00E71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0A7A64"/>
    <w:multiLevelType w:val="hybridMultilevel"/>
    <w:tmpl w:val="3E060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047FA0"/>
    <w:multiLevelType w:val="hybridMultilevel"/>
    <w:tmpl w:val="D700BCC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244651E"/>
    <w:multiLevelType w:val="hybridMultilevel"/>
    <w:tmpl w:val="D49A99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3C7345"/>
    <w:multiLevelType w:val="hybridMultilevel"/>
    <w:tmpl w:val="EB5A609E"/>
    <w:lvl w:ilvl="0" w:tplc="07BE80F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13F7E74"/>
    <w:multiLevelType w:val="hybridMultilevel"/>
    <w:tmpl w:val="15744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2594429"/>
    <w:multiLevelType w:val="hybridMultilevel"/>
    <w:tmpl w:val="361C5100"/>
    <w:lvl w:ilvl="0" w:tplc="0C8CBB5C">
      <w:start w:val="1"/>
      <w:numFmt w:val="decimal"/>
      <w:lvlText w:val="%1."/>
      <w:lvlJc w:val="left"/>
      <w:pPr>
        <w:ind w:left="2160" w:hanging="360"/>
      </w:pPr>
    </w:lvl>
    <w:lvl w:ilvl="1" w:tplc="E5DCEC3C">
      <w:numFmt w:val="bullet"/>
      <w:lvlText w:val="-"/>
      <w:lvlJc w:val="left"/>
      <w:pPr>
        <w:ind w:left="2880" w:hanging="360"/>
      </w:pPr>
      <w:rPr>
        <w:rFonts w:ascii="Arial" w:eastAsia="MS Mincho" w:hAnsi="Arial" w:cs="Arial" w:hint="default"/>
      </w:r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CD0ACE"/>
    <w:multiLevelType w:val="multilevel"/>
    <w:tmpl w:val="45CD0ACE"/>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1">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nsid w:val="47555727"/>
    <w:multiLevelType w:val="hybridMultilevel"/>
    <w:tmpl w:val="A412C2DC"/>
    <w:lvl w:ilvl="0" w:tplc="12AA70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1E2719"/>
    <w:multiLevelType w:val="singleLevel"/>
    <w:tmpl w:val="6838BEBC"/>
    <w:lvl w:ilvl="0">
      <w:start w:val="1"/>
      <w:numFmt w:val="decimal"/>
      <w:lvlText w:val="%1"/>
      <w:legacy w:legacy="1" w:legacySpace="0" w:legacyIndent="720"/>
      <w:lvlJc w:val="left"/>
      <w:pPr>
        <w:ind w:left="720" w:hanging="720"/>
      </w:pPr>
    </w:lvl>
  </w:abstractNum>
  <w:abstractNum w:abstractNumId="38">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9300C4"/>
    <w:multiLevelType w:val="hybridMultilevel"/>
    <w:tmpl w:val="ADDC4C14"/>
    <w:lvl w:ilvl="0" w:tplc="80A24A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6B5CBE"/>
    <w:multiLevelType w:val="hybridMultilevel"/>
    <w:tmpl w:val="7284B612"/>
    <w:lvl w:ilvl="0" w:tplc="0C348846">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6">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35"/>
  </w:num>
  <w:num w:numId="4">
    <w:abstractNumId w:val="22"/>
  </w:num>
  <w:num w:numId="5">
    <w:abstractNumId w:val="47"/>
  </w:num>
  <w:num w:numId="6">
    <w:abstractNumId w:val="40"/>
  </w:num>
  <w:num w:numId="7">
    <w:abstractNumId w:val="14"/>
  </w:num>
  <w:num w:numId="8">
    <w:abstractNumId w:val="24"/>
  </w:num>
  <w:num w:numId="9">
    <w:abstractNumId w:val="5"/>
  </w:num>
  <w:num w:numId="10">
    <w:abstractNumId w:val="41"/>
  </w:num>
  <w:num w:numId="11">
    <w:abstractNumId w:val="2"/>
  </w:num>
  <w:num w:numId="12">
    <w:abstractNumId w:val="26"/>
  </w:num>
  <w:num w:numId="13">
    <w:abstractNumId w:val="16"/>
  </w:num>
  <w:num w:numId="14">
    <w:abstractNumId w:val="1"/>
  </w:num>
  <w:num w:numId="15">
    <w:abstractNumId w:val="9"/>
  </w:num>
  <w:num w:numId="16">
    <w:abstractNumId w:val="18"/>
  </w:num>
  <w:num w:numId="17">
    <w:abstractNumId w:val="3"/>
  </w:num>
  <w:num w:numId="18">
    <w:abstractNumId w:val="28"/>
  </w:num>
  <w:num w:numId="19">
    <w:abstractNumId w:val="36"/>
  </w:num>
  <w:num w:numId="20">
    <w:abstractNumId w:val="13"/>
  </w:num>
  <w:num w:numId="21">
    <w:abstractNumId w:val="46"/>
  </w:num>
  <w:num w:numId="22">
    <w:abstractNumId w:val="38"/>
  </w:num>
  <w:num w:numId="23">
    <w:abstractNumId w:val="29"/>
  </w:num>
  <w:num w:numId="24">
    <w:abstractNumId w:val="11"/>
  </w:num>
  <w:num w:numId="25">
    <w:abstractNumId w:val="42"/>
  </w:num>
  <w:num w:numId="26">
    <w:abstractNumId w:val="12"/>
  </w:num>
  <w:num w:numId="27">
    <w:abstractNumId w:val="42"/>
  </w:num>
  <w:num w:numId="28">
    <w:abstractNumId w:val="42"/>
  </w:num>
  <w:num w:numId="29">
    <w:abstractNumId w:val="42"/>
  </w:num>
  <w:num w:numId="30">
    <w:abstractNumId w:val="42"/>
  </w:num>
  <w:num w:numId="31">
    <w:abstractNumId w:val="27"/>
  </w:num>
  <w:num w:numId="32">
    <w:abstractNumId w:val="42"/>
  </w:num>
  <w:num w:numId="33">
    <w:abstractNumId w:val="42"/>
  </w:num>
  <w:num w:numId="34">
    <w:abstractNumId w:val="25"/>
  </w:num>
  <w:num w:numId="35">
    <w:abstractNumId w:val="19"/>
  </w:num>
  <w:num w:numId="36">
    <w:abstractNumId w:val="7"/>
  </w:num>
  <w:num w:numId="37">
    <w:abstractNumId w:val="42"/>
  </w:num>
  <w:num w:numId="38">
    <w:abstractNumId w:val="42"/>
  </w:num>
  <w:num w:numId="39">
    <w:abstractNumId w:val="34"/>
  </w:num>
  <w:num w:numId="40">
    <w:abstractNumId w:val="23"/>
  </w:num>
  <w:num w:numId="41">
    <w:abstractNumId w:val="42"/>
  </w:num>
  <w:num w:numId="42">
    <w:abstractNumId w:val="43"/>
  </w:num>
  <w:num w:numId="43">
    <w:abstractNumId w:val="44"/>
  </w:num>
  <w:num w:numId="44">
    <w:abstractNumId w:val="10"/>
  </w:num>
  <w:num w:numId="45">
    <w:abstractNumId w:val="20"/>
  </w:num>
  <w:num w:numId="46">
    <w:abstractNumId w:val="15"/>
  </w:num>
  <w:num w:numId="47">
    <w:abstractNumId w:val="17"/>
  </w:num>
  <w:num w:numId="48">
    <w:abstractNumId w:val="33"/>
  </w:num>
  <w:num w:numId="49">
    <w:abstractNumId w:val="39"/>
  </w:num>
  <w:num w:numId="50">
    <w:abstractNumId w:val="45"/>
  </w:num>
  <w:num w:numId="51">
    <w:abstractNumId w:val="6"/>
  </w:num>
  <w:num w:numId="52">
    <w:abstractNumId w:val="8"/>
  </w:num>
  <w:num w:numId="53">
    <w:abstractNumId w:val="30"/>
  </w:num>
  <w:num w:numId="54">
    <w:abstractNumId w:val="4"/>
  </w:num>
  <w:num w:numId="55">
    <w:abstractNumId w:val="32"/>
  </w:num>
  <w:num w:numId="56">
    <w:abstractNumId w:val="21"/>
  </w:num>
  <w:num w:numId="57">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B9E"/>
    <w:rsid w:val="00000AAB"/>
    <w:rsid w:val="000044B0"/>
    <w:rsid w:val="00041888"/>
    <w:rsid w:val="00050C4B"/>
    <w:rsid w:val="00052C96"/>
    <w:rsid w:val="000917AB"/>
    <w:rsid w:val="000A2089"/>
    <w:rsid w:val="000B0077"/>
    <w:rsid w:val="000B0D9B"/>
    <w:rsid w:val="000E3FD4"/>
    <w:rsid w:val="000E7C9E"/>
    <w:rsid w:val="000F546B"/>
    <w:rsid w:val="000F789D"/>
    <w:rsid w:val="00103542"/>
    <w:rsid w:val="0011565C"/>
    <w:rsid w:val="0011669C"/>
    <w:rsid w:val="001323D3"/>
    <w:rsid w:val="001B40FE"/>
    <w:rsid w:val="001C6F0D"/>
    <w:rsid w:val="001D060C"/>
    <w:rsid w:val="001E52F2"/>
    <w:rsid w:val="001F210E"/>
    <w:rsid w:val="001F46E5"/>
    <w:rsid w:val="00204367"/>
    <w:rsid w:val="00220700"/>
    <w:rsid w:val="00236DDD"/>
    <w:rsid w:val="00257A12"/>
    <w:rsid w:val="00263FE5"/>
    <w:rsid w:val="0026533B"/>
    <w:rsid w:val="0026566C"/>
    <w:rsid w:val="0026684B"/>
    <w:rsid w:val="0027078A"/>
    <w:rsid w:val="00282862"/>
    <w:rsid w:val="002A261D"/>
    <w:rsid w:val="002C4764"/>
    <w:rsid w:val="002C54F9"/>
    <w:rsid w:val="002D2F9D"/>
    <w:rsid w:val="002F0CCE"/>
    <w:rsid w:val="00375541"/>
    <w:rsid w:val="003835F4"/>
    <w:rsid w:val="003920BA"/>
    <w:rsid w:val="003A7D33"/>
    <w:rsid w:val="003D5690"/>
    <w:rsid w:val="003E4BBF"/>
    <w:rsid w:val="003E4DCA"/>
    <w:rsid w:val="00400A60"/>
    <w:rsid w:val="00402B9E"/>
    <w:rsid w:val="004116A7"/>
    <w:rsid w:val="004263AC"/>
    <w:rsid w:val="0044171F"/>
    <w:rsid w:val="00441C36"/>
    <w:rsid w:val="00460D15"/>
    <w:rsid w:val="00466483"/>
    <w:rsid w:val="00484C36"/>
    <w:rsid w:val="0049238E"/>
    <w:rsid w:val="004A38DC"/>
    <w:rsid w:val="004B6204"/>
    <w:rsid w:val="004C2AFD"/>
    <w:rsid w:val="004D0321"/>
    <w:rsid w:val="004D28A3"/>
    <w:rsid w:val="004F4B05"/>
    <w:rsid w:val="00547F4A"/>
    <w:rsid w:val="0055068C"/>
    <w:rsid w:val="0056075A"/>
    <w:rsid w:val="005744A6"/>
    <w:rsid w:val="00580BE9"/>
    <w:rsid w:val="005912A2"/>
    <w:rsid w:val="00595D84"/>
    <w:rsid w:val="005A4ED8"/>
    <w:rsid w:val="005B06E4"/>
    <w:rsid w:val="005C5887"/>
    <w:rsid w:val="005F483B"/>
    <w:rsid w:val="005F7DE1"/>
    <w:rsid w:val="0060377E"/>
    <w:rsid w:val="00626C6D"/>
    <w:rsid w:val="00627E92"/>
    <w:rsid w:val="00646710"/>
    <w:rsid w:val="00646A93"/>
    <w:rsid w:val="00652C2B"/>
    <w:rsid w:val="00656B71"/>
    <w:rsid w:val="00673757"/>
    <w:rsid w:val="00673DD2"/>
    <w:rsid w:val="00693E76"/>
    <w:rsid w:val="00697CB4"/>
    <w:rsid w:val="006A55BD"/>
    <w:rsid w:val="006B1C71"/>
    <w:rsid w:val="006B3246"/>
    <w:rsid w:val="006B6E90"/>
    <w:rsid w:val="006C1D57"/>
    <w:rsid w:val="006D4319"/>
    <w:rsid w:val="006E5C89"/>
    <w:rsid w:val="006E6908"/>
    <w:rsid w:val="006E6ABF"/>
    <w:rsid w:val="006E7773"/>
    <w:rsid w:val="006F7522"/>
    <w:rsid w:val="00700348"/>
    <w:rsid w:val="00702A2E"/>
    <w:rsid w:val="00706B88"/>
    <w:rsid w:val="00707C1F"/>
    <w:rsid w:val="0071107B"/>
    <w:rsid w:val="007148ED"/>
    <w:rsid w:val="00716880"/>
    <w:rsid w:val="00717114"/>
    <w:rsid w:val="00717674"/>
    <w:rsid w:val="00740B15"/>
    <w:rsid w:val="00760A46"/>
    <w:rsid w:val="00780C3B"/>
    <w:rsid w:val="00781B6B"/>
    <w:rsid w:val="007965D4"/>
    <w:rsid w:val="007B7EFA"/>
    <w:rsid w:val="007C1FA3"/>
    <w:rsid w:val="007C3930"/>
    <w:rsid w:val="007D0E56"/>
    <w:rsid w:val="007F05CC"/>
    <w:rsid w:val="007F48D9"/>
    <w:rsid w:val="008178FA"/>
    <w:rsid w:val="00820BB9"/>
    <w:rsid w:val="0082676B"/>
    <w:rsid w:val="0083652A"/>
    <w:rsid w:val="00836CEC"/>
    <w:rsid w:val="00850CEA"/>
    <w:rsid w:val="00862210"/>
    <w:rsid w:val="00871FCC"/>
    <w:rsid w:val="008930E0"/>
    <w:rsid w:val="008C25F5"/>
    <w:rsid w:val="008C5B42"/>
    <w:rsid w:val="008C5FC3"/>
    <w:rsid w:val="008F2975"/>
    <w:rsid w:val="008F5134"/>
    <w:rsid w:val="008F5AA9"/>
    <w:rsid w:val="008F6150"/>
    <w:rsid w:val="008F647B"/>
    <w:rsid w:val="00902D38"/>
    <w:rsid w:val="00903D78"/>
    <w:rsid w:val="00917063"/>
    <w:rsid w:val="00917203"/>
    <w:rsid w:val="009214F5"/>
    <w:rsid w:val="00925D8C"/>
    <w:rsid w:val="00940A67"/>
    <w:rsid w:val="00945DDC"/>
    <w:rsid w:val="009528C0"/>
    <w:rsid w:val="0095297A"/>
    <w:rsid w:val="00963F4A"/>
    <w:rsid w:val="00971204"/>
    <w:rsid w:val="00974708"/>
    <w:rsid w:val="00981FAF"/>
    <w:rsid w:val="00990C47"/>
    <w:rsid w:val="009A32D0"/>
    <w:rsid w:val="009D552E"/>
    <w:rsid w:val="00A072F1"/>
    <w:rsid w:val="00A1506D"/>
    <w:rsid w:val="00A157AF"/>
    <w:rsid w:val="00A16B22"/>
    <w:rsid w:val="00A170B4"/>
    <w:rsid w:val="00A22665"/>
    <w:rsid w:val="00A2652A"/>
    <w:rsid w:val="00A27128"/>
    <w:rsid w:val="00A358F2"/>
    <w:rsid w:val="00A3608A"/>
    <w:rsid w:val="00A56867"/>
    <w:rsid w:val="00A73CBA"/>
    <w:rsid w:val="00A82E6B"/>
    <w:rsid w:val="00A921AC"/>
    <w:rsid w:val="00AD0417"/>
    <w:rsid w:val="00AD5B03"/>
    <w:rsid w:val="00AE49BF"/>
    <w:rsid w:val="00AE55DC"/>
    <w:rsid w:val="00AF50AF"/>
    <w:rsid w:val="00B20CF7"/>
    <w:rsid w:val="00B30E72"/>
    <w:rsid w:val="00B32D21"/>
    <w:rsid w:val="00B41BD2"/>
    <w:rsid w:val="00B50CA9"/>
    <w:rsid w:val="00B56471"/>
    <w:rsid w:val="00B855A8"/>
    <w:rsid w:val="00BA60B3"/>
    <w:rsid w:val="00BB3F74"/>
    <w:rsid w:val="00BC4010"/>
    <w:rsid w:val="00BC43CC"/>
    <w:rsid w:val="00BD1B46"/>
    <w:rsid w:val="00C062C1"/>
    <w:rsid w:val="00C06A25"/>
    <w:rsid w:val="00C10DE2"/>
    <w:rsid w:val="00C17A48"/>
    <w:rsid w:val="00C25F2C"/>
    <w:rsid w:val="00C31072"/>
    <w:rsid w:val="00C33278"/>
    <w:rsid w:val="00C362DE"/>
    <w:rsid w:val="00C37368"/>
    <w:rsid w:val="00C50BE1"/>
    <w:rsid w:val="00C666F4"/>
    <w:rsid w:val="00C70809"/>
    <w:rsid w:val="00C71DFD"/>
    <w:rsid w:val="00C814F7"/>
    <w:rsid w:val="00C95D2B"/>
    <w:rsid w:val="00CA4DCE"/>
    <w:rsid w:val="00CA53EB"/>
    <w:rsid w:val="00CA7450"/>
    <w:rsid w:val="00CA7ABE"/>
    <w:rsid w:val="00D10D69"/>
    <w:rsid w:val="00D15B41"/>
    <w:rsid w:val="00D17C60"/>
    <w:rsid w:val="00D24E52"/>
    <w:rsid w:val="00D25EA4"/>
    <w:rsid w:val="00D65A25"/>
    <w:rsid w:val="00D73EA3"/>
    <w:rsid w:val="00D75EF0"/>
    <w:rsid w:val="00D85CAF"/>
    <w:rsid w:val="00D86815"/>
    <w:rsid w:val="00D93A05"/>
    <w:rsid w:val="00DB5F41"/>
    <w:rsid w:val="00DC57F2"/>
    <w:rsid w:val="00DE0AF2"/>
    <w:rsid w:val="00DE1720"/>
    <w:rsid w:val="00DE5862"/>
    <w:rsid w:val="00E0106B"/>
    <w:rsid w:val="00E0349C"/>
    <w:rsid w:val="00E14D6B"/>
    <w:rsid w:val="00E16030"/>
    <w:rsid w:val="00E37958"/>
    <w:rsid w:val="00E62F68"/>
    <w:rsid w:val="00E718A5"/>
    <w:rsid w:val="00E837F4"/>
    <w:rsid w:val="00E96CC0"/>
    <w:rsid w:val="00EB77E9"/>
    <w:rsid w:val="00EC5C81"/>
    <w:rsid w:val="00ED446E"/>
    <w:rsid w:val="00EE3112"/>
    <w:rsid w:val="00EE7E58"/>
    <w:rsid w:val="00EF213F"/>
    <w:rsid w:val="00F02097"/>
    <w:rsid w:val="00F12ACE"/>
    <w:rsid w:val="00F16AC7"/>
    <w:rsid w:val="00F27B65"/>
    <w:rsid w:val="00F27F43"/>
    <w:rsid w:val="00F52B30"/>
    <w:rsid w:val="00F63782"/>
    <w:rsid w:val="00FA7240"/>
    <w:rsid w:val="00FB0511"/>
    <w:rsid w:val="00FC72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ACBAE"/>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link w:val="Char1"/>
    <w:uiPriority w:val="34"/>
    <w:qFormat/>
    <w:pPr>
      <w:ind w:leftChars="400" w:left="800"/>
    </w:p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codeChar">
    <w:name w:val="code Char"/>
    <w:basedOn w:val="a0"/>
    <w:link w:val="code"/>
    <w:qFormat/>
    <w:locked/>
    <w:rPr>
      <w:rFonts w:ascii="Consolas" w:hAnsi="Consolas"/>
      <w:shd w:val="clear" w:color="auto" w:fill="E7E6E6"/>
    </w:rPr>
  </w:style>
  <w:style w:type="paragraph" w:customStyle="1" w:styleId="code">
    <w:name w:val="code"/>
    <w:basedOn w:val="a"/>
    <w:link w:val="codeChar"/>
    <w:qFormat/>
    <w:pPr>
      <w:shd w:val="clear" w:color="auto" w:fill="E7E6E6"/>
      <w:overflowPunct/>
      <w:autoSpaceDE/>
      <w:autoSpaceDN/>
      <w:adjustRightInd/>
      <w:spacing w:after="0"/>
      <w:textAlignment w:val="auto"/>
    </w:pPr>
    <w:rPr>
      <w:rFonts w:ascii="Consolas" w:hAnsi="Consolas"/>
      <w:lang w:val="en-US" w:eastAsia="ko-KR"/>
    </w:rPr>
  </w:style>
  <w:style w:type="character" w:customStyle="1" w:styleId="Char1">
    <w:name w:val="목록 단락 Char"/>
    <w:link w:val="af5"/>
    <w:uiPriority w:val="34"/>
    <w:qFormat/>
    <w:rsid w:val="007B7EFA"/>
    <w:rPr>
      <w:lang w:val="en-GB" w:eastAsia="en-GB"/>
    </w:rPr>
  </w:style>
  <w:style w:type="character" w:customStyle="1" w:styleId="TALCar">
    <w:name w:val="TAL Car"/>
    <w:basedOn w:val="a0"/>
    <w:link w:val="TAL"/>
    <w:qFormat/>
    <w:rsid w:val="00D17C60"/>
    <w:rPr>
      <w:rFonts w:ascii="Arial" w:hAnsi="Arial"/>
      <w:sz w:val="18"/>
      <w:lang w:val="en-GB" w:eastAsia="en-GB"/>
    </w:rPr>
  </w:style>
  <w:style w:type="character" w:customStyle="1" w:styleId="Char0">
    <w:name w:val="메모 텍스트 Char"/>
    <w:basedOn w:val="a0"/>
    <w:link w:val="a7"/>
    <w:uiPriority w:val="99"/>
    <w:qFormat/>
    <w:rsid w:val="00C814F7"/>
    <w:rPr>
      <w:lang w:val="en-GB" w:eastAsia="en-GB"/>
    </w:rPr>
  </w:style>
  <w:style w:type="character" w:customStyle="1" w:styleId="PLChar">
    <w:name w:val="PL Char"/>
    <w:link w:val="PL"/>
    <w:qFormat/>
    <w:rsid w:val="00E37958"/>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47066382">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B952C-A7D3-45ED-9F3A-B3156E49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4811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5643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cp:lastModifiedBy>
  <cp:revision>2</cp:revision>
  <cp:lastPrinted>2009-10-12T07:10:00Z</cp:lastPrinted>
  <dcterms:created xsi:type="dcterms:W3CDTF">2022-02-14T13:38:00Z</dcterms:created>
  <dcterms:modified xsi:type="dcterms:W3CDTF">2022-02-14T13:38:00Z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